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B17EB8" w14:textId="77777777" w:rsidR="00090E68" w:rsidRPr="006728DF" w:rsidRDefault="001B3CF7" w:rsidP="00B46496">
      <w:pPr>
        <w:pStyle w:val="Heading1"/>
        <w:jc w:val="center"/>
      </w:pPr>
      <w:r w:rsidRPr="006728DF">
        <w:t>Glucagon Information</w:t>
      </w:r>
    </w:p>
    <w:p w14:paraId="7F573621" w14:textId="77777777" w:rsidR="001B3CF7" w:rsidRPr="00B46496" w:rsidRDefault="001B3CF7" w:rsidP="00B46496">
      <w:pPr>
        <w:pStyle w:val="Heading2"/>
        <w:rPr>
          <w:rFonts w:asciiTheme="minorHAnsi" w:hAnsiTheme="minorHAnsi" w:cstheme="minorHAnsi"/>
          <w:b/>
          <w:color w:val="auto"/>
          <w:sz w:val="22"/>
        </w:rPr>
      </w:pPr>
      <w:r w:rsidRPr="00B46496">
        <w:rPr>
          <w:rFonts w:asciiTheme="minorHAnsi" w:hAnsiTheme="minorHAnsi" w:cstheme="minorHAnsi"/>
          <w:b/>
          <w:color w:val="auto"/>
          <w:sz w:val="22"/>
        </w:rPr>
        <w:t>What is glucagon?</w:t>
      </w:r>
    </w:p>
    <w:p w14:paraId="4FC4864D" w14:textId="77777777" w:rsidR="001B3CF7" w:rsidRDefault="001B3CF7" w:rsidP="001B3CF7">
      <w:pPr>
        <w:pStyle w:val="ListParagraph"/>
        <w:numPr>
          <w:ilvl w:val="0"/>
          <w:numId w:val="1"/>
        </w:numPr>
      </w:pPr>
      <w:r>
        <w:t>Glucagon is a hormone that stimulates the liver to release stored glucose</w:t>
      </w:r>
      <w:r w:rsidR="00312FEC">
        <w:t xml:space="preserve">. </w:t>
      </w:r>
      <w:r w:rsidR="006728DF">
        <w:t>This causes</w:t>
      </w:r>
      <w:r>
        <w:t xml:space="preserve"> the blood glucose (blood sugar) level to rise. </w:t>
      </w:r>
    </w:p>
    <w:p w14:paraId="41610A9E" w14:textId="77777777" w:rsidR="001B3CF7" w:rsidRDefault="001B3CF7" w:rsidP="001B3CF7">
      <w:pPr>
        <w:pStyle w:val="ListParagraph"/>
        <w:numPr>
          <w:ilvl w:val="0"/>
          <w:numId w:val="1"/>
        </w:numPr>
      </w:pPr>
      <w:r>
        <w:t xml:space="preserve">Glucagon has the opposite effect of insulin. Insulin LOWERS the blood glucose level, glucagon RAISES the blood glucose. </w:t>
      </w:r>
    </w:p>
    <w:p w14:paraId="42E136A6" w14:textId="77777777" w:rsidR="001B3CF7" w:rsidRDefault="001B3CF7" w:rsidP="001B3CF7">
      <w:pPr>
        <w:pStyle w:val="ListParagraph"/>
        <w:numPr>
          <w:ilvl w:val="0"/>
          <w:numId w:val="1"/>
        </w:numPr>
      </w:pPr>
      <w:r>
        <w:t xml:space="preserve">All </w:t>
      </w:r>
      <w:r w:rsidR="002F06A7">
        <w:t>students</w:t>
      </w:r>
      <w:r>
        <w:t xml:space="preserve"> with Type 1 diabetes need to inject insulin daily because their body no longer produces enough/any insulin. It is difficult to calculate exactly how much insulin is needed due to changes in meal time, meal size and activity. If there is more insulin in the body tha</w:t>
      </w:r>
      <w:r w:rsidR="00312FEC">
        <w:t>n</w:t>
      </w:r>
      <w:r>
        <w:t xml:space="preserve"> needed, low blood glucose can result. </w:t>
      </w:r>
      <w:r w:rsidR="006728DF">
        <w:t xml:space="preserve">Sometimes the glucose level is so low the </w:t>
      </w:r>
      <w:r w:rsidR="007700EA">
        <w:t>student</w:t>
      </w:r>
      <w:r w:rsidR="006728DF">
        <w:t xml:space="preserve"> with diabetes becomes unresponsive. </w:t>
      </w:r>
    </w:p>
    <w:p w14:paraId="54FA63AF" w14:textId="77777777" w:rsidR="001B3CF7" w:rsidRDefault="001B3CF7" w:rsidP="001B3CF7">
      <w:pPr>
        <w:pStyle w:val="ListParagraph"/>
        <w:numPr>
          <w:ilvl w:val="0"/>
          <w:numId w:val="1"/>
        </w:numPr>
      </w:pPr>
      <w:r>
        <w:t>A</w:t>
      </w:r>
      <w:r w:rsidR="002F06A7">
        <w:t xml:space="preserve"> student</w:t>
      </w:r>
      <w:r>
        <w:t xml:space="preserve"> having an extreme low blood glucose level may be confused, lethargic or even unconscious and may experience a seizure. They are unable to treat the low blood glucose orally themselves or with assistance because they can’t safely swallow. </w:t>
      </w:r>
      <w:r w:rsidRPr="001B3CF7">
        <w:rPr>
          <w:u w:val="single"/>
        </w:rPr>
        <w:t>This is a life threatening emergency.</w:t>
      </w:r>
      <w:r>
        <w:t xml:space="preserve"> </w:t>
      </w:r>
    </w:p>
    <w:p w14:paraId="24CF0133" w14:textId="77777777" w:rsidR="001B3CF7" w:rsidRDefault="001B3CF7" w:rsidP="001B3CF7">
      <w:pPr>
        <w:pStyle w:val="ListParagraph"/>
        <w:numPr>
          <w:ilvl w:val="0"/>
          <w:numId w:val="1"/>
        </w:numPr>
      </w:pPr>
      <w:r>
        <w:t xml:space="preserve">The hormone glucagon is available as a synthetic product that is given by injection. </w:t>
      </w:r>
    </w:p>
    <w:p w14:paraId="346DC616" w14:textId="77777777" w:rsidR="001B3CF7" w:rsidRDefault="001B3CF7" w:rsidP="001B3CF7">
      <w:pPr>
        <w:pStyle w:val="ListParagraph"/>
        <w:numPr>
          <w:ilvl w:val="0"/>
          <w:numId w:val="1"/>
        </w:numPr>
      </w:pPr>
      <w:r>
        <w:t xml:space="preserve">Injectable glucagon is safe and there is no </w:t>
      </w:r>
      <w:r w:rsidR="00897855">
        <w:t>risk of</w:t>
      </w:r>
      <w:r>
        <w:t xml:space="preserve"> giving “too much” as </w:t>
      </w:r>
      <w:r w:rsidR="00897855">
        <w:t>high</w:t>
      </w:r>
      <w:r>
        <w:t xml:space="preserve"> blood glucose may be treated later with insulin. </w:t>
      </w:r>
    </w:p>
    <w:p w14:paraId="72551B8C" w14:textId="77777777" w:rsidR="001B3CF7" w:rsidRDefault="001B3CF7" w:rsidP="001B3CF7">
      <w:pPr>
        <w:pStyle w:val="ListParagraph"/>
        <w:numPr>
          <w:ilvl w:val="0"/>
          <w:numId w:val="1"/>
        </w:numPr>
      </w:pPr>
      <w:r>
        <w:t xml:space="preserve">Severe low blood glucose, seizures and glucagon may all cause vomiting. Whenever a </w:t>
      </w:r>
      <w:r w:rsidR="002F06A7">
        <w:t>student</w:t>
      </w:r>
      <w:r>
        <w:t xml:space="preserve"> is not fully conscious, they should be turned onto their side to keep their airway open and clear. Stay with </w:t>
      </w:r>
      <w:r w:rsidR="002F06A7">
        <w:t>the student</w:t>
      </w:r>
      <w:r>
        <w:t xml:space="preserve"> </w:t>
      </w:r>
      <w:r w:rsidR="00B465ED">
        <w:t xml:space="preserve">and monitor breathing </w:t>
      </w:r>
      <w:r>
        <w:t>until emergency services arrive</w:t>
      </w:r>
      <w:r w:rsidR="00B465ED">
        <w:t>.</w:t>
      </w:r>
      <w:r>
        <w:t xml:space="preserve"> </w:t>
      </w:r>
    </w:p>
    <w:p w14:paraId="460EB6BB" w14:textId="77777777" w:rsidR="001B3CF7" w:rsidRPr="00B46496" w:rsidRDefault="001B3CF7" w:rsidP="00B46496">
      <w:pPr>
        <w:pStyle w:val="Heading2"/>
        <w:rPr>
          <w:rFonts w:asciiTheme="minorHAnsi" w:hAnsiTheme="minorHAnsi" w:cstheme="minorHAnsi"/>
          <w:b/>
          <w:color w:val="auto"/>
          <w:sz w:val="22"/>
        </w:rPr>
      </w:pPr>
      <w:r w:rsidRPr="00B46496">
        <w:rPr>
          <w:rFonts w:asciiTheme="minorHAnsi" w:hAnsiTheme="minorHAnsi" w:cstheme="minorHAnsi"/>
          <w:b/>
          <w:color w:val="auto"/>
          <w:sz w:val="22"/>
        </w:rPr>
        <w:t>When is glucagon given?</w:t>
      </w:r>
    </w:p>
    <w:p w14:paraId="3D84FAED" w14:textId="77777777" w:rsidR="001B3CF7" w:rsidRDefault="001B3CF7" w:rsidP="001B3CF7">
      <w:pPr>
        <w:pStyle w:val="ListParagraph"/>
        <w:numPr>
          <w:ilvl w:val="0"/>
          <w:numId w:val="2"/>
        </w:numPr>
      </w:pPr>
      <w:r>
        <w:t>Th</w:t>
      </w:r>
      <w:r w:rsidR="00312FEC">
        <w:t>e</w:t>
      </w:r>
      <w:r>
        <w:t xml:space="preserve"> table</w:t>
      </w:r>
      <w:r w:rsidR="00312FEC">
        <w:t xml:space="preserve"> below</w:t>
      </w:r>
      <w:r>
        <w:t xml:space="preserve"> reviews levels of </w:t>
      </w:r>
      <w:r w:rsidR="00C7370A">
        <w:t xml:space="preserve">typical </w:t>
      </w:r>
      <w:r>
        <w:t xml:space="preserve">low blood glucose symptoms and </w:t>
      </w:r>
      <w:r w:rsidR="00312FEC">
        <w:t xml:space="preserve">required </w:t>
      </w:r>
      <w:r>
        <w:t xml:space="preserve">treatment. </w:t>
      </w:r>
    </w:p>
    <w:p w14:paraId="319B2B84" w14:textId="77777777" w:rsidR="002F06A7" w:rsidRDefault="002F06A7" w:rsidP="001B3CF7">
      <w:pPr>
        <w:pStyle w:val="ListParagraph"/>
        <w:numPr>
          <w:ilvl w:val="0"/>
          <w:numId w:val="2"/>
        </w:numPr>
      </w:pPr>
      <w:r>
        <w:t xml:space="preserve">Glucagon is given when the student with diabetes has severe symptoms of a low blood glucose level and oral treatment is not possible. </w:t>
      </w:r>
    </w:p>
    <w:p w14:paraId="28E1437E" w14:textId="77777777" w:rsidR="00C7370A" w:rsidRPr="001B3CF7" w:rsidRDefault="00C7370A" w:rsidP="001B3CF7">
      <w:pPr>
        <w:pStyle w:val="ListParagraph"/>
        <w:numPr>
          <w:ilvl w:val="0"/>
          <w:numId w:val="2"/>
        </w:numPr>
      </w:pPr>
      <w:r>
        <w:t xml:space="preserve">Follow specific Emergency Health Plan for </w:t>
      </w:r>
      <w:r w:rsidR="00312FEC">
        <w:t>individual students</w:t>
      </w:r>
      <w:r w:rsidR="006728DF">
        <w:t xml:space="preserve"> if </w:t>
      </w:r>
      <w:r w:rsidR="002F06A7">
        <w:t>available</w:t>
      </w:r>
      <w:r w:rsidR="00312FEC">
        <w:t>.</w:t>
      </w:r>
    </w:p>
    <w:tbl>
      <w:tblPr>
        <w:tblStyle w:val="TableGrid"/>
        <w:tblW w:w="0" w:type="auto"/>
        <w:tblLook w:val="01E0" w:firstRow="1" w:lastRow="1" w:firstColumn="1" w:lastColumn="1" w:noHBand="0" w:noVBand="0"/>
        <w:tblCaption w:val="Low Blood Glucose (sugar)"/>
        <w:tblDescription w:val="This table presents the symptoms and action needed for mild, moderate, and sever low blood glucose. "/>
      </w:tblPr>
      <w:tblGrid>
        <w:gridCol w:w="1404"/>
        <w:gridCol w:w="2874"/>
        <w:gridCol w:w="3254"/>
        <w:gridCol w:w="3258"/>
      </w:tblGrid>
      <w:tr w:rsidR="007B030D" w:rsidRPr="006B0772" w14:paraId="0BE22F54" w14:textId="77777777" w:rsidTr="00A5682D">
        <w:trPr>
          <w:tblHeader/>
        </w:trPr>
        <w:tc>
          <w:tcPr>
            <w:tcW w:w="10790" w:type="dxa"/>
            <w:gridSpan w:val="4"/>
            <w:shd w:val="clear" w:color="auto" w:fill="BFBFBF" w:themeFill="background1" w:themeFillShade="BF"/>
          </w:tcPr>
          <w:p w14:paraId="64E6F8C3" w14:textId="77777777" w:rsidR="007B030D" w:rsidRPr="00C7370A" w:rsidRDefault="007B030D" w:rsidP="003747D3">
            <w:pPr>
              <w:jc w:val="center"/>
              <w:rPr>
                <w:rFonts w:asciiTheme="minorHAnsi" w:eastAsia="Arial Unicode MS" w:hAnsiTheme="minorHAnsi" w:cstheme="minorHAnsi"/>
                <w:b/>
                <w:sz w:val="22"/>
                <w:szCs w:val="22"/>
              </w:rPr>
            </w:pPr>
            <w:r w:rsidRPr="00C7370A">
              <w:rPr>
                <w:rFonts w:asciiTheme="minorHAnsi" w:eastAsia="Arial Unicode MS" w:hAnsiTheme="minorHAnsi" w:cstheme="minorHAnsi"/>
                <w:b/>
                <w:sz w:val="22"/>
                <w:szCs w:val="22"/>
              </w:rPr>
              <w:t>Low Blood Glucose (sugar)</w:t>
            </w:r>
          </w:p>
        </w:tc>
      </w:tr>
      <w:tr w:rsidR="00AF5C7E" w14:paraId="1C63DE2F" w14:textId="77777777" w:rsidTr="00A5682D">
        <w:tc>
          <w:tcPr>
            <w:tcW w:w="1404" w:type="dxa"/>
            <w:shd w:val="clear" w:color="auto" w:fill="D9D9D9" w:themeFill="background1" w:themeFillShade="D9"/>
          </w:tcPr>
          <w:p w14:paraId="7F3E5EDC" w14:textId="77777777" w:rsidR="001B3CF7" w:rsidRPr="00C7370A" w:rsidRDefault="001B3CF7" w:rsidP="00FA0926">
            <w:pPr>
              <w:rPr>
                <w:rFonts w:asciiTheme="minorHAnsi" w:eastAsia="Arial Unicode MS" w:hAnsiTheme="minorHAnsi" w:cstheme="minorHAnsi"/>
                <w:sz w:val="22"/>
                <w:szCs w:val="22"/>
              </w:rPr>
            </w:pPr>
          </w:p>
        </w:tc>
        <w:tc>
          <w:tcPr>
            <w:tcW w:w="2874" w:type="dxa"/>
            <w:shd w:val="clear" w:color="auto" w:fill="D9D9D9" w:themeFill="background1" w:themeFillShade="D9"/>
          </w:tcPr>
          <w:p w14:paraId="16CA2AB7" w14:textId="77777777" w:rsidR="001B3CF7" w:rsidRPr="003747D3" w:rsidRDefault="001B3CF7" w:rsidP="003747D3">
            <w:pPr>
              <w:jc w:val="center"/>
              <w:rPr>
                <w:rFonts w:asciiTheme="minorHAnsi" w:eastAsia="Arial Unicode MS" w:hAnsiTheme="minorHAnsi" w:cstheme="minorHAnsi"/>
                <w:b/>
                <w:sz w:val="24"/>
                <w:szCs w:val="24"/>
              </w:rPr>
            </w:pPr>
            <w:r w:rsidRPr="003747D3">
              <w:rPr>
                <w:rFonts w:asciiTheme="minorHAnsi" w:eastAsia="Arial Unicode MS" w:hAnsiTheme="minorHAnsi" w:cstheme="minorHAnsi"/>
                <w:b/>
                <w:sz w:val="24"/>
                <w:szCs w:val="24"/>
              </w:rPr>
              <w:t>Mild</w:t>
            </w:r>
          </w:p>
        </w:tc>
        <w:tc>
          <w:tcPr>
            <w:tcW w:w="3254" w:type="dxa"/>
            <w:shd w:val="clear" w:color="auto" w:fill="D9D9D9" w:themeFill="background1" w:themeFillShade="D9"/>
          </w:tcPr>
          <w:p w14:paraId="64D56DA5" w14:textId="77777777" w:rsidR="001B3CF7" w:rsidRPr="003747D3" w:rsidRDefault="001B3CF7" w:rsidP="003747D3">
            <w:pPr>
              <w:jc w:val="center"/>
              <w:rPr>
                <w:rFonts w:asciiTheme="minorHAnsi" w:eastAsia="Arial Unicode MS" w:hAnsiTheme="minorHAnsi" w:cstheme="minorHAnsi"/>
                <w:b/>
                <w:sz w:val="24"/>
                <w:szCs w:val="24"/>
              </w:rPr>
            </w:pPr>
            <w:r w:rsidRPr="003747D3">
              <w:rPr>
                <w:rFonts w:asciiTheme="minorHAnsi" w:eastAsia="Arial Unicode MS" w:hAnsiTheme="minorHAnsi" w:cstheme="minorHAnsi"/>
                <w:b/>
                <w:sz w:val="24"/>
                <w:szCs w:val="24"/>
              </w:rPr>
              <w:t>Moderate</w:t>
            </w:r>
          </w:p>
        </w:tc>
        <w:tc>
          <w:tcPr>
            <w:tcW w:w="3258" w:type="dxa"/>
            <w:shd w:val="clear" w:color="auto" w:fill="D9D9D9" w:themeFill="background1" w:themeFillShade="D9"/>
          </w:tcPr>
          <w:p w14:paraId="6ADC3180" w14:textId="77777777" w:rsidR="001B3CF7" w:rsidRPr="003747D3" w:rsidRDefault="001B3CF7" w:rsidP="003747D3">
            <w:pPr>
              <w:jc w:val="center"/>
              <w:rPr>
                <w:rFonts w:asciiTheme="minorHAnsi" w:eastAsia="Arial Unicode MS" w:hAnsiTheme="minorHAnsi" w:cstheme="minorHAnsi"/>
                <w:b/>
                <w:sz w:val="24"/>
                <w:szCs w:val="24"/>
              </w:rPr>
            </w:pPr>
            <w:r w:rsidRPr="003747D3">
              <w:rPr>
                <w:rFonts w:asciiTheme="minorHAnsi" w:eastAsia="Arial Unicode MS" w:hAnsiTheme="minorHAnsi" w:cstheme="minorHAnsi"/>
                <w:b/>
                <w:sz w:val="24"/>
                <w:szCs w:val="24"/>
              </w:rPr>
              <w:t>Severe</w:t>
            </w:r>
          </w:p>
        </w:tc>
      </w:tr>
      <w:tr w:rsidR="00AF5C7E" w:rsidRPr="00D5567D" w14:paraId="745A08E0" w14:textId="77777777" w:rsidTr="00A5682D">
        <w:tc>
          <w:tcPr>
            <w:tcW w:w="1404" w:type="dxa"/>
            <w:shd w:val="clear" w:color="auto" w:fill="D9D9D9" w:themeFill="background1" w:themeFillShade="D9"/>
          </w:tcPr>
          <w:p w14:paraId="3E4F6D18" w14:textId="77777777" w:rsidR="001B3CF7" w:rsidRPr="003747D3" w:rsidRDefault="001B3CF7" w:rsidP="00FA0926">
            <w:pPr>
              <w:jc w:val="center"/>
              <w:rPr>
                <w:rFonts w:asciiTheme="minorHAnsi" w:eastAsia="Arial Unicode MS" w:hAnsiTheme="minorHAnsi" w:cstheme="minorHAnsi"/>
                <w:b/>
                <w:sz w:val="22"/>
                <w:szCs w:val="22"/>
              </w:rPr>
            </w:pPr>
            <w:r w:rsidRPr="003747D3">
              <w:rPr>
                <w:rFonts w:asciiTheme="minorHAnsi" w:eastAsia="Arial Unicode MS" w:hAnsiTheme="minorHAnsi" w:cstheme="minorHAnsi"/>
                <w:b/>
                <w:sz w:val="22"/>
                <w:szCs w:val="22"/>
              </w:rPr>
              <w:t>Symptoms</w:t>
            </w:r>
          </w:p>
        </w:tc>
        <w:tc>
          <w:tcPr>
            <w:tcW w:w="2874" w:type="dxa"/>
          </w:tcPr>
          <w:p w14:paraId="0818F828" w14:textId="77777777" w:rsidR="001B3CF7" w:rsidRPr="00C7370A" w:rsidRDefault="001B3CF7" w:rsidP="003D767E">
            <w:pPr>
              <w:jc w:val="center"/>
              <w:rPr>
                <w:rFonts w:asciiTheme="minorHAnsi" w:eastAsia="Arial Unicode MS" w:hAnsiTheme="minorHAnsi" w:cstheme="minorHAnsi"/>
                <w:sz w:val="22"/>
                <w:szCs w:val="22"/>
              </w:rPr>
            </w:pPr>
            <w:r w:rsidRPr="00C7370A">
              <w:rPr>
                <w:rFonts w:asciiTheme="minorHAnsi" w:eastAsia="Arial Unicode MS" w:hAnsiTheme="minorHAnsi" w:cstheme="minorHAnsi"/>
                <w:sz w:val="22"/>
                <w:szCs w:val="22"/>
              </w:rPr>
              <w:t>Shakiness, sweating, hunger, change in personality, dizziness, headache.</w:t>
            </w:r>
          </w:p>
        </w:tc>
        <w:tc>
          <w:tcPr>
            <w:tcW w:w="3254" w:type="dxa"/>
          </w:tcPr>
          <w:p w14:paraId="40F4C01E" w14:textId="77777777" w:rsidR="001B3CF7" w:rsidRPr="00C7370A" w:rsidRDefault="001B3CF7" w:rsidP="003D767E">
            <w:pPr>
              <w:jc w:val="center"/>
              <w:rPr>
                <w:rFonts w:asciiTheme="minorHAnsi" w:eastAsia="Arial Unicode MS" w:hAnsiTheme="minorHAnsi" w:cstheme="minorHAnsi"/>
                <w:sz w:val="22"/>
                <w:szCs w:val="22"/>
              </w:rPr>
            </w:pPr>
            <w:r w:rsidRPr="00C7370A">
              <w:rPr>
                <w:rFonts w:asciiTheme="minorHAnsi" w:eastAsia="Arial Unicode MS" w:hAnsiTheme="minorHAnsi" w:cstheme="minorHAnsi"/>
                <w:sz w:val="22"/>
                <w:szCs w:val="22"/>
              </w:rPr>
              <w:t>Confusion, agitation, sleepiness, decreased coordination or reflexes, slurred speech.</w:t>
            </w:r>
          </w:p>
        </w:tc>
        <w:tc>
          <w:tcPr>
            <w:tcW w:w="3258" w:type="dxa"/>
          </w:tcPr>
          <w:p w14:paraId="087B1179" w14:textId="77777777" w:rsidR="001B3CF7" w:rsidRPr="00C7370A" w:rsidRDefault="003D767E" w:rsidP="003D767E">
            <w:pPr>
              <w:jc w:val="center"/>
              <w:rPr>
                <w:rFonts w:asciiTheme="minorHAnsi" w:eastAsia="Arial Unicode MS" w:hAnsiTheme="minorHAnsi" w:cstheme="minorHAnsi"/>
                <w:sz w:val="22"/>
                <w:szCs w:val="22"/>
              </w:rPr>
            </w:pPr>
            <w:r>
              <w:rPr>
                <w:rFonts w:asciiTheme="minorHAnsi" w:eastAsia="Arial Unicode MS" w:hAnsiTheme="minorHAnsi" w:cstheme="minorHAnsi"/>
                <w:sz w:val="22"/>
                <w:szCs w:val="22"/>
              </w:rPr>
              <w:t>Student</w:t>
            </w:r>
            <w:r w:rsidR="001B3CF7" w:rsidRPr="00C7370A">
              <w:rPr>
                <w:rFonts w:asciiTheme="minorHAnsi" w:eastAsia="Arial Unicode MS" w:hAnsiTheme="minorHAnsi" w:cstheme="minorHAnsi"/>
                <w:sz w:val="22"/>
                <w:szCs w:val="22"/>
              </w:rPr>
              <w:t xml:space="preserve"> </w:t>
            </w:r>
            <w:r>
              <w:rPr>
                <w:rFonts w:asciiTheme="minorHAnsi" w:eastAsia="Arial Unicode MS" w:hAnsiTheme="minorHAnsi" w:cstheme="minorHAnsi"/>
                <w:sz w:val="22"/>
                <w:szCs w:val="22"/>
              </w:rPr>
              <w:t xml:space="preserve">is </w:t>
            </w:r>
            <w:r w:rsidR="001B3CF7" w:rsidRPr="00C7370A">
              <w:rPr>
                <w:rFonts w:asciiTheme="minorHAnsi" w:eastAsia="Arial Unicode MS" w:hAnsiTheme="minorHAnsi" w:cstheme="minorHAnsi"/>
                <w:sz w:val="22"/>
                <w:szCs w:val="22"/>
              </w:rPr>
              <w:t>unable to swallow due to extreme lethargy, unconsciousness or seizures.</w:t>
            </w:r>
          </w:p>
        </w:tc>
      </w:tr>
      <w:tr w:rsidR="00AF5C7E" w14:paraId="3D7F5082" w14:textId="77777777" w:rsidTr="00A5682D">
        <w:tc>
          <w:tcPr>
            <w:tcW w:w="1404" w:type="dxa"/>
            <w:shd w:val="clear" w:color="auto" w:fill="D9D9D9" w:themeFill="background1" w:themeFillShade="D9"/>
          </w:tcPr>
          <w:p w14:paraId="3D1362E0" w14:textId="77777777" w:rsidR="001B3CF7" w:rsidRPr="003747D3" w:rsidRDefault="001B3CF7" w:rsidP="00FA0926">
            <w:pPr>
              <w:jc w:val="center"/>
              <w:rPr>
                <w:rFonts w:asciiTheme="minorHAnsi" w:eastAsia="Arial Unicode MS" w:hAnsiTheme="minorHAnsi" w:cstheme="minorHAnsi"/>
                <w:b/>
                <w:sz w:val="22"/>
                <w:szCs w:val="22"/>
              </w:rPr>
            </w:pPr>
            <w:r w:rsidRPr="003747D3">
              <w:rPr>
                <w:rFonts w:asciiTheme="minorHAnsi" w:eastAsia="Arial Unicode MS" w:hAnsiTheme="minorHAnsi" w:cstheme="minorHAnsi"/>
                <w:b/>
                <w:sz w:val="22"/>
                <w:szCs w:val="22"/>
              </w:rPr>
              <w:t>Action Needed</w:t>
            </w:r>
          </w:p>
        </w:tc>
        <w:tc>
          <w:tcPr>
            <w:tcW w:w="2874" w:type="dxa"/>
          </w:tcPr>
          <w:p w14:paraId="2BC4FBA0" w14:textId="77777777" w:rsidR="00C7370A" w:rsidRDefault="00C7370A" w:rsidP="003747D3">
            <w:pPr>
              <w:pStyle w:val="ListParagraph"/>
              <w:numPr>
                <w:ilvl w:val="0"/>
                <w:numId w:val="4"/>
              </w:numPr>
              <w:spacing w:before="100" w:beforeAutospacing="1"/>
              <w:ind w:left="360"/>
              <w:rPr>
                <w:rFonts w:asciiTheme="minorHAnsi" w:eastAsia="Arial Unicode MS" w:hAnsiTheme="minorHAnsi" w:cstheme="minorHAnsi"/>
                <w:sz w:val="22"/>
                <w:szCs w:val="22"/>
              </w:rPr>
            </w:pPr>
            <w:r>
              <w:rPr>
                <w:rFonts w:asciiTheme="minorHAnsi" w:eastAsia="Arial Unicode MS" w:hAnsiTheme="minorHAnsi" w:cstheme="minorHAnsi"/>
                <w:sz w:val="22"/>
                <w:szCs w:val="22"/>
              </w:rPr>
              <w:t>The student needs to take a q</w:t>
            </w:r>
            <w:r w:rsidR="001B3CF7" w:rsidRPr="00C7370A">
              <w:rPr>
                <w:rFonts w:asciiTheme="minorHAnsi" w:eastAsia="Arial Unicode MS" w:hAnsiTheme="minorHAnsi" w:cstheme="minorHAnsi"/>
                <w:sz w:val="22"/>
                <w:szCs w:val="22"/>
              </w:rPr>
              <w:t>uick acting sugar (carbohydrate) orally</w:t>
            </w:r>
            <w:r>
              <w:rPr>
                <w:rFonts w:asciiTheme="minorHAnsi" w:eastAsia="Arial Unicode MS" w:hAnsiTheme="minorHAnsi" w:cstheme="minorHAnsi"/>
                <w:sz w:val="22"/>
                <w:szCs w:val="22"/>
              </w:rPr>
              <w:t xml:space="preserve"> such as 3-4</w:t>
            </w:r>
            <w:r w:rsidR="001B3CF7" w:rsidRPr="00C7370A">
              <w:rPr>
                <w:rFonts w:asciiTheme="minorHAnsi" w:eastAsia="Arial Unicode MS" w:hAnsiTheme="minorHAnsi" w:cstheme="minorHAnsi"/>
                <w:sz w:val="22"/>
                <w:szCs w:val="22"/>
              </w:rPr>
              <w:t xml:space="preserve"> glucose tablets</w:t>
            </w:r>
            <w:r w:rsidR="003747D3">
              <w:rPr>
                <w:rFonts w:asciiTheme="minorHAnsi" w:eastAsia="Arial Unicode MS" w:hAnsiTheme="minorHAnsi" w:cstheme="minorHAnsi"/>
                <w:sz w:val="22"/>
                <w:szCs w:val="22"/>
              </w:rPr>
              <w:t xml:space="preserve">, </w:t>
            </w:r>
            <w:r>
              <w:rPr>
                <w:rFonts w:asciiTheme="minorHAnsi" w:eastAsia="Arial Unicode MS" w:hAnsiTheme="minorHAnsi" w:cstheme="minorHAnsi"/>
                <w:sz w:val="22"/>
                <w:szCs w:val="22"/>
              </w:rPr>
              <w:t>4-6 o</w:t>
            </w:r>
            <w:r w:rsidR="003747D3">
              <w:rPr>
                <w:rFonts w:asciiTheme="minorHAnsi" w:eastAsia="Arial Unicode MS" w:hAnsiTheme="minorHAnsi" w:cstheme="minorHAnsi"/>
                <w:sz w:val="22"/>
                <w:szCs w:val="22"/>
              </w:rPr>
              <w:t>unces</w:t>
            </w:r>
            <w:r>
              <w:rPr>
                <w:rFonts w:asciiTheme="minorHAnsi" w:eastAsia="Arial Unicode MS" w:hAnsiTheme="minorHAnsi" w:cstheme="minorHAnsi"/>
                <w:sz w:val="22"/>
                <w:szCs w:val="22"/>
              </w:rPr>
              <w:t xml:space="preserve"> of </w:t>
            </w:r>
            <w:r w:rsidR="001B3CF7" w:rsidRPr="00C7370A">
              <w:rPr>
                <w:rFonts w:asciiTheme="minorHAnsi" w:eastAsia="Arial Unicode MS" w:hAnsiTheme="minorHAnsi" w:cstheme="minorHAnsi"/>
                <w:sz w:val="22"/>
                <w:szCs w:val="22"/>
              </w:rPr>
              <w:t>juice</w:t>
            </w:r>
            <w:r>
              <w:rPr>
                <w:rFonts w:asciiTheme="minorHAnsi" w:eastAsia="Arial Unicode MS" w:hAnsiTheme="minorHAnsi" w:cstheme="minorHAnsi"/>
                <w:sz w:val="22"/>
                <w:szCs w:val="22"/>
              </w:rPr>
              <w:t xml:space="preserve"> or </w:t>
            </w:r>
            <w:r w:rsidR="001B3CF7" w:rsidRPr="00C7370A">
              <w:rPr>
                <w:rFonts w:asciiTheme="minorHAnsi" w:eastAsia="Arial Unicode MS" w:hAnsiTheme="minorHAnsi" w:cstheme="minorHAnsi"/>
                <w:sz w:val="22"/>
                <w:szCs w:val="22"/>
              </w:rPr>
              <w:t>regular pop,</w:t>
            </w:r>
            <w:r w:rsidR="003747D3">
              <w:rPr>
                <w:rFonts w:asciiTheme="minorHAnsi" w:eastAsia="Arial Unicode MS" w:hAnsiTheme="minorHAnsi" w:cstheme="minorHAnsi"/>
                <w:sz w:val="22"/>
                <w:szCs w:val="22"/>
              </w:rPr>
              <w:t xml:space="preserve"> 8 ounces of milk, etc.</w:t>
            </w:r>
          </w:p>
          <w:p w14:paraId="3EF5F135" w14:textId="77777777" w:rsidR="001B3CF7" w:rsidRPr="00C7370A" w:rsidRDefault="00C7370A" w:rsidP="00486D36">
            <w:pPr>
              <w:pStyle w:val="ListParagraph"/>
              <w:numPr>
                <w:ilvl w:val="0"/>
                <w:numId w:val="4"/>
              </w:numPr>
              <w:spacing w:before="100" w:beforeAutospacing="1"/>
              <w:ind w:left="360"/>
              <w:rPr>
                <w:rFonts w:asciiTheme="minorHAnsi" w:eastAsia="Arial Unicode MS" w:hAnsiTheme="minorHAnsi" w:cstheme="minorHAnsi"/>
                <w:sz w:val="22"/>
                <w:szCs w:val="22"/>
              </w:rPr>
            </w:pPr>
            <w:r>
              <w:rPr>
                <w:rFonts w:asciiTheme="minorHAnsi" w:eastAsia="Arial Unicode MS" w:hAnsiTheme="minorHAnsi" w:cstheme="minorHAnsi"/>
                <w:sz w:val="22"/>
                <w:szCs w:val="22"/>
              </w:rPr>
              <w:t>Students</w:t>
            </w:r>
            <w:r w:rsidR="001B3CF7" w:rsidRPr="00C7370A">
              <w:rPr>
                <w:rFonts w:asciiTheme="minorHAnsi" w:eastAsia="Arial Unicode MS" w:hAnsiTheme="minorHAnsi" w:cstheme="minorHAnsi"/>
                <w:sz w:val="22"/>
                <w:szCs w:val="22"/>
              </w:rPr>
              <w:t xml:space="preserve"> usually </w:t>
            </w:r>
            <w:r w:rsidRPr="00C7370A">
              <w:rPr>
                <w:rFonts w:asciiTheme="minorHAnsi" w:eastAsia="Arial Unicode MS" w:hAnsiTheme="minorHAnsi" w:cstheme="minorHAnsi"/>
                <w:sz w:val="22"/>
                <w:szCs w:val="22"/>
              </w:rPr>
              <w:t>check</w:t>
            </w:r>
            <w:r w:rsidR="001B3CF7" w:rsidRPr="00C7370A">
              <w:rPr>
                <w:rFonts w:asciiTheme="minorHAnsi" w:eastAsia="Arial Unicode MS" w:hAnsiTheme="minorHAnsi" w:cstheme="minorHAnsi"/>
                <w:sz w:val="22"/>
                <w:szCs w:val="22"/>
              </w:rPr>
              <w:t xml:space="preserve"> their blood sugar </w:t>
            </w:r>
            <w:r w:rsidRPr="00C7370A">
              <w:rPr>
                <w:rFonts w:asciiTheme="minorHAnsi" w:eastAsia="Arial Unicode MS" w:hAnsiTheme="minorHAnsi" w:cstheme="minorHAnsi"/>
                <w:sz w:val="22"/>
                <w:szCs w:val="22"/>
              </w:rPr>
              <w:t>prior to oral treatment</w:t>
            </w:r>
            <w:r>
              <w:rPr>
                <w:rFonts w:asciiTheme="minorHAnsi" w:eastAsia="Arial Unicode MS" w:hAnsiTheme="minorHAnsi" w:cstheme="minorHAnsi"/>
                <w:sz w:val="22"/>
                <w:szCs w:val="22"/>
              </w:rPr>
              <w:t xml:space="preserve"> and 15-20 minutes after oral treatment to ensure</w:t>
            </w:r>
            <w:r w:rsidR="00312FEC">
              <w:rPr>
                <w:rFonts w:asciiTheme="minorHAnsi" w:eastAsia="Arial Unicode MS" w:hAnsiTheme="minorHAnsi" w:cstheme="minorHAnsi"/>
                <w:sz w:val="22"/>
                <w:szCs w:val="22"/>
              </w:rPr>
              <w:t xml:space="preserve"> blood glucose </w:t>
            </w:r>
            <w:r w:rsidR="00486D36">
              <w:rPr>
                <w:rFonts w:asciiTheme="minorHAnsi" w:eastAsia="Arial Unicode MS" w:hAnsiTheme="minorHAnsi" w:cstheme="minorHAnsi"/>
                <w:sz w:val="22"/>
                <w:szCs w:val="22"/>
              </w:rPr>
              <w:t>has risen into accepted</w:t>
            </w:r>
            <w:r w:rsidR="003747D3">
              <w:rPr>
                <w:rFonts w:asciiTheme="minorHAnsi" w:eastAsia="Arial Unicode MS" w:hAnsiTheme="minorHAnsi" w:cstheme="minorHAnsi"/>
                <w:sz w:val="22"/>
                <w:szCs w:val="22"/>
              </w:rPr>
              <w:t xml:space="preserve"> range</w:t>
            </w:r>
            <w:r>
              <w:rPr>
                <w:rFonts w:asciiTheme="minorHAnsi" w:eastAsia="Arial Unicode MS" w:hAnsiTheme="minorHAnsi" w:cstheme="minorHAnsi"/>
                <w:sz w:val="22"/>
                <w:szCs w:val="22"/>
              </w:rPr>
              <w:t>.</w:t>
            </w:r>
          </w:p>
        </w:tc>
        <w:tc>
          <w:tcPr>
            <w:tcW w:w="3254" w:type="dxa"/>
          </w:tcPr>
          <w:p w14:paraId="7C334E0D" w14:textId="77777777" w:rsidR="00C7370A" w:rsidRDefault="00C7370A" w:rsidP="003747D3">
            <w:pPr>
              <w:pStyle w:val="ListParagraph"/>
              <w:numPr>
                <w:ilvl w:val="0"/>
                <w:numId w:val="4"/>
              </w:numPr>
              <w:spacing w:before="100" w:beforeAutospacing="1"/>
              <w:ind w:left="360"/>
              <w:rPr>
                <w:rFonts w:asciiTheme="minorHAnsi" w:eastAsia="Arial Unicode MS" w:hAnsiTheme="minorHAnsi" w:cstheme="minorHAnsi"/>
                <w:sz w:val="22"/>
                <w:szCs w:val="22"/>
              </w:rPr>
            </w:pPr>
            <w:r w:rsidRPr="00C7370A">
              <w:rPr>
                <w:rFonts w:asciiTheme="minorHAnsi" w:eastAsia="Arial Unicode MS" w:hAnsiTheme="minorHAnsi" w:cstheme="minorHAnsi"/>
                <w:sz w:val="22"/>
                <w:szCs w:val="22"/>
              </w:rPr>
              <w:t xml:space="preserve">Assist </w:t>
            </w:r>
            <w:r>
              <w:rPr>
                <w:rFonts w:asciiTheme="minorHAnsi" w:eastAsia="Arial Unicode MS" w:hAnsiTheme="minorHAnsi" w:cstheme="minorHAnsi"/>
                <w:sz w:val="22"/>
                <w:szCs w:val="22"/>
              </w:rPr>
              <w:t>the student</w:t>
            </w:r>
            <w:r w:rsidR="001B3CF7" w:rsidRPr="00C7370A">
              <w:rPr>
                <w:rFonts w:asciiTheme="minorHAnsi" w:eastAsia="Arial Unicode MS" w:hAnsiTheme="minorHAnsi" w:cstheme="minorHAnsi"/>
                <w:sz w:val="22"/>
                <w:szCs w:val="22"/>
              </w:rPr>
              <w:t xml:space="preserve"> </w:t>
            </w:r>
            <w:r w:rsidR="001B3CF7" w:rsidRPr="00C7370A">
              <w:rPr>
                <w:rFonts w:asciiTheme="minorHAnsi" w:eastAsia="Arial Unicode MS" w:hAnsiTheme="minorHAnsi" w:cstheme="minorHAnsi"/>
                <w:sz w:val="22"/>
                <w:szCs w:val="22"/>
                <w:u w:val="single"/>
              </w:rPr>
              <w:t>immediately</w:t>
            </w:r>
            <w:r w:rsidR="001B3CF7" w:rsidRPr="00C7370A">
              <w:rPr>
                <w:rFonts w:asciiTheme="minorHAnsi" w:eastAsia="Arial Unicode MS" w:hAnsiTheme="minorHAnsi" w:cstheme="minorHAnsi"/>
                <w:sz w:val="22"/>
                <w:szCs w:val="22"/>
              </w:rPr>
              <w:t xml:space="preserve"> (without checking their blood </w:t>
            </w:r>
            <w:r>
              <w:rPr>
                <w:rFonts w:asciiTheme="minorHAnsi" w:eastAsia="Arial Unicode MS" w:hAnsiTheme="minorHAnsi" w:cstheme="minorHAnsi"/>
                <w:sz w:val="22"/>
                <w:szCs w:val="22"/>
              </w:rPr>
              <w:t>glucose</w:t>
            </w:r>
            <w:r w:rsidR="001B3CF7" w:rsidRPr="00C7370A">
              <w:rPr>
                <w:rFonts w:asciiTheme="minorHAnsi" w:eastAsia="Arial Unicode MS" w:hAnsiTheme="minorHAnsi" w:cstheme="minorHAnsi"/>
                <w:sz w:val="22"/>
                <w:szCs w:val="22"/>
              </w:rPr>
              <w:t xml:space="preserve"> first) to drink juice, regular soda etc</w:t>
            </w:r>
            <w:r w:rsidRPr="00C7370A">
              <w:rPr>
                <w:rFonts w:asciiTheme="minorHAnsi" w:eastAsia="Arial Unicode MS" w:hAnsiTheme="minorHAnsi" w:cstheme="minorHAnsi"/>
                <w:sz w:val="22"/>
                <w:szCs w:val="22"/>
              </w:rPr>
              <w:t>.</w:t>
            </w:r>
            <w:r w:rsidR="001B3CF7" w:rsidRPr="00C7370A">
              <w:rPr>
                <w:rFonts w:asciiTheme="minorHAnsi" w:eastAsia="Arial Unicode MS" w:hAnsiTheme="minorHAnsi" w:cstheme="minorHAnsi"/>
                <w:sz w:val="22"/>
                <w:szCs w:val="22"/>
              </w:rPr>
              <w:t xml:space="preserve"> if able to swallow.</w:t>
            </w:r>
          </w:p>
          <w:p w14:paraId="574633B8" w14:textId="77777777" w:rsidR="001B3CF7" w:rsidRDefault="001B3CF7" w:rsidP="003747D3">
            <w:pPr>
              <w:pStyle w:val="ListParagraph"/>
              <w:numPr>
                <w:ilvl w:val="0"/>
                <w:numId w:val="4"/>
              </w:numPr>
              <w:spacing w:before="100" w:beforeAutospacing="1"/>
              <w:ind w:left="360"/>
              <w:rPr>
                <w:rFonts w:asciiTheme="minorHAnsi" w:eastAsia="Arial Unicode MS" w:hAnsiTheme="minorHAnsi" w:cstheme="minorHAnsi"/>
                <w:sz w:val="22"/>
                <w:szCs w:val="22"/>
              </w:rPr>
            </w:pPr>
            <w:r w:rsidRPr="00C7370A">
              <w:rPr>
                <w:rFonts w:asciiTheme="minorHAnsi" w:eastAsia="Arial Unicode MS" w:hAnsiTheme="minorHAnsi" w:cstheme="minorHAnsi"/>
                <w:sz w:val="22"/>
                <w:szCs w:val="22"/>
              </w:rPr>
              <w:t>Glucose gel may be used in cheek/gums.</w:t>
            </w:r>
          </w:p>
          <w:p w14:paraId="3B3B025F" w14:textId="77777777" w:rsidR="003747D3" w:rsidRDefault="003747D3" w:rsidP="003747D3">
            <w:pPr>
              <w:pStyle w:val="ListParagraph"/>
              <w:numPr>
                <w:ilvl w:val="0"/>
                <w:numId w:val="4"/>
              </w:numPr>
              <w:spacing w:before="100" w:beforeAutospacing="1"/>
              <w:ind w:left="360"/>
              <w:rPr>
                <w:rFonts w:asciiTheme="minorHAnsi" w:eastAsia="Arial Unicode MS" w:hAnsiTheme="minorHAnsi" w:cstheme="minorHAnsi"/>
                <w:sz w:val="22"/>
                <w:szCs w:val="22"/>
              </w:rPr>
            </w:pPr>
            <w:r>
              <w:rPr>
                <w:rFonts w:asciiTheme="minorHAnsi" w:eastAsia="Arial Unicode MS" w:hAnsiTheme="minorHAnsi" w:cstheme="minorHAnsi"/>
                <w:sz w:val="22"/>
                <w:szCs w:val="22"/>
              </w:rPr>
              <w:t>Stay with the student until they have recovered and blood glucose level is up to an accepted range.</w:t>
            </w:r>
          </w:p>
          <w:p w14:paraId="61D6B8E5" w14:textId="77777777" w:rsidR="003747D3" w:rsidRDefault="003747D3" w:rsidP="003747D3">
            <w:pPr>
              <w:pStyle w:val="ListParagraph"/>
              <w:numPr>
                <w:ilvl w:val="0"/>
                <w:numId w:val="4"/>
              </w:numPr>
              <w:spacing w:before="100" w:beforeAutospacing="1"/>
              <w:ind w:left="360"/>
              <w:rPr>
                <w:rFonts w:asciiTheme="minorHAnsi" w:eastAsia="Arial Unicode MS" w:hAnsiTheme="minorHAnsi" w:cstheme="minorHAnsi"/>
                <w:sz w:val="22"/>
                <w:szCs w:val="22"/>
              </w:rPr>
            </w:pPr>
            <w:r>
              <w:rPr>
                <w:rFonts w:asciiTheme="minorHAnsi" w:eastAsia="Arial Unicode MS" w:hAnsiTheme="minorHAnsi" w:cstheme="minorHAnsi"/>
                <w:sz w:val="22"/>
                <w:szCs w:val="22"/>
              </w:rPr>
              <w:t>Notify school nurse/parent</w:t>
            </w:r>
          </w:p>
          <w:p w14:paraId="058026DA" w14:textId="77777777" w:rsidR="0003492C" w:rsidRPr="00C7370A" w:rsidRDefault="0003492C" w:rsidP="0003492C">
            <w:pPr>
              <w:pStyle w:val="ListParagraph"/>
              <w:spacing w:before="100" w:beforeAutospacing="1"/>
              <w:ind w:left="360"/>
              <w:rPr>
                <w:rFonts w:asciiTheme="minorHAnsi" w:eastAsia="Arial Unicode MS" w:hAnsiTheme="minorHAnsi" w:cstheme="minorHAnsi"/>
                <w:sz w:val="22"/>
                <w:szCs w:val="22"/>
              </w:rPr>
            </w:pPr>
          </w:p>
        </w:tc>
        <w:tc>
          <w:tcPr>
            <w:tcW w:w="3258" w:type="dxa"/>
          </w:tcPr>
          <w:p w14:paraId="205F1DC3" w14:textId="77777777" w:rsidR="00C7370A" w:rsidRDefault="00C7370A" w:rsidP="003747D3">
            <w:pPr>
              <w:pStyle w:val="ListParagraph"/>
              <w:numPr>
                <w:ilvl w:val="0"/>
                <w:numId w:val="4"/>
              </w:numPr>
              <w:spacing w:before="100" w:beforeAutospacing="1"/>
              <w:ind w:left="360"/>
              <w:rPr>
                <w:rFonts w:asciiTheme="minorHAnsi" w:eastAsia="Arial Unicode MS" w:hAnsiTheme="minorHAnsi" w:cstheme="minorHAnsi"/>
                <w:b/>
                <w:sz w:val="22"/>
                <w:szCs w:val="22"/>
              </w:rPr>
            </w:pPr>
            <w:r w:rsidRPr="00C7370A">
              <w:rPr>
                <w:rFonts w:asciiTheme="minorHAnsi" w:eastAsia="Arial Unicode MS" w:hAnsiTheme="minorHAnsi" w:cstheme="minorHAnsi"/>
                <w:b/>
                <w:sz w:val="22"/>
                <w:szCs w:val="22"/>
              </w:rPr>
              <w:t>Administer glucagon if trained and authorized.</w:t>
            </w:r>
          </w:p>
          <w:p w14:paraId="7C058DE4" w14:textId="77777777" w:rsidR="001B3CF7" w:rsidRPr="00C7370A" w:rsidRDefault="00C7370A" w:rsidP="003747D3">
            <w:pPr>
              <w:pStyle w:val="ListParagraph"/>
              <w:numPr>
                <w:ilvl w:val="0"/>
                <w:numId w:val="4"/>
              </w:numPr>
              <w:spacing w:before="100" w:beforeAutospacing="1"/>
              <w:ind w:left="360"/>
              <w:rPr>
                <w:rFonts w:asciiTheme="minorHAnsi" w:eastAsia="Arial Unicode MS" w:hAnsiTheme="minorHAnsi" w:cstheme="minorHAnsi"/>
                <w:b/>
                <w:sz w:val="22"/>
                <w:szCs w:val="22"/>
              </w:rPr>
            </w:pPr>
            <w:r>
              <w:rPr>
                <w:rFonts w:asciiTheme="minorHAnsi" w:eastAsia="Arial Unicode MS" w:hAnsiTheme="minorHAnsi" w:cstheme="minorHAnsi"/>
                <w:b/>
                <w:sz w:val="22"/>
                <w:szCs w:val="22"/>
              </w:rPr>
              <w:t xml:space="preserve">Activate the emergency system and </w:t>
            </w:r>
            <w:r w:rsidR="003747D3">
              <w:rPr>
                <w:rFonts w:asciiTheme="minorHAnsi" w:eastAsia="Arial Unicode MS" w:hAnsiTheme="minorHAnsi" w:cstheme="minorHAnsi"/>
                <w:b/>
                <w:sz w:val="22"/>
                <w:szCs w:val="22"/>
              </w:rPr>
              <w:t>have 911 called</w:t>
            </w:r>
          </w:p>
          <w:p w14:paraId="7C214BAD" w14:textId="77777777" w:rsidR="001B3CF7" w:rsidRDefault="001B3CF7" w:rsidP="003747D3">
            <w:pPr>
              <w:pStyle w:val="ListParagraph"/>
              <w:numPr>
                <w:ilvl w:val="0"/>
                <w:numId w:val="4"/>
              </w:numPr>
              <w:spacing w:before="100" w:beforeAutospacing="1"/>
              <w:ind w:left="360"/>
              <w:rPr>
                <w:rFonts w:asciiTheme="minorHAnsi" w:eastAsia="Arial Unicode MS" w:hAnsiTheme="minorHAnsi" w:cstheme="minorHAnsi"/>
                <w:sz w:val="22"/>
                <w:szCs w:val="22"/>
              </w:rPr>
            </w:pPr>
            <w:r w:rsidRPr="00C7370A">
              <w:rPr>
                <w:rFonts w:asciiTheme="minorHAnsi" w:eastAsia="Arial Unicode MS" w:hAnsiTheme="minorHAnsi" w:cstheme="minorHAnsi"/>
                <w:sz w:val="22"/>
                <w:szCs w:val="22"/>
              </w:rPr>
              <w:t xml:space="preserve">Protect </w:t>
            </w:r>
            <w:r w:rsidR="003D767E">
              <w:rPr>
                <w:rFonts w:asciiTheme="minorHAnsi" w:eastAsia="Arial Unicode MS" w:hAnsiTheme="minorHAnsi" w:cstheme="minorHAnsi"/>
                <w:sz w:val="22"/>
                <w:szCs w:val="22"/>
              </w:rPr>
              <w:t xml:space="preserve">student </w:t>
            </w:r>
            <w:r w:rsidRPr="00C7370A">
              <w:rPr>
                <w:rFonts w:asciiTheme="minorHAnsi" w:eastAsia="Arial Unicode MS" w:hAnsiTheme="minorHAnsi" w:cstheme="minorHAnsi"/>
                <w:sz w:val="22"/>
                <w:szCs w:val="22"/>
              </w:rPr>
              <w:t>from injury from falling, seizure or choking; turn onto side.</w:t>
            </w:r>
          </w:p>
          <w:p w14:paraId="246122C3" w14:textId="77777777" w:rsidR="001B3CF7" w:rsidRPr="00C7370A" w:rsidRDefault="001B3CF7" w:rsidP="003747D3">
            <w:pPr>
              <w:pStyle w:val="ListParagraph"/>
              <w:numPr>
                <w:ilvl w:val="0"/>
                <w:numId w:val="4"/>
              </w:numPr>
              <w:spacing w:before="100" w:beforeAutospacing="1"/>
              <w:ind w:left="360"/>
              <w:rPr>
                <w:rFonts w:asciiTheme="minorHAnsi" w:eastAsia="Arial Unicode MS" w:hAnsiTheme="minorHAnsi" w:cstheme="minorHAnsi"/>
                <w:sz w:val="22"/>
                <w:szCs w:val="22"/>
              </w:rPr>
            </w:pPr>
            <w:r w:rsidRPr="00C7370A">
              <w:rPr>
                <w:rFonts w:asciiTheme="minorHAnsi" w:eastAsia="Arial Unicode MS" w:hAnsiTheme="minorHAnsi" w:cstheme="minorHAnsi"/>
                <w:sz w:val="22"/>
                <w:szCs w:val="22"/>
              </w:rPr>
              <w:t>Delegate call to parent/school nurse.</w:t>
            </w:r>
          </w:p>
        </w:tc>
      </w:tr>
    </w:tbl>
    <w:p w14:paraId="58405182" w14:textId="77777777" w:rsidR="001B3CF7" w:rsidRDefault="001B3CF7" w:rsidP="001B3CF7">
      <w:pPr>
        <w:rPr>
          <w:sz w:val="24"/>
          <w:szCs w:val="24"/>
        </w:rPr>
      </w:pPr>
    </w:p>
    <w:p w14:paraId="3683D09A" w14:textId="77777777" w:rsidR="003747D3" w:rsidRDefault="002B1EAD" w:rsidP="002B1EAD">
      <w:pPr>
        <w:spacing w:after="0"/>
        <w:jc w:val="center"/>
        <w:rPr>
          <w:b/>
          <w:sz w:val="24"/>
          <w:szCs w:val="24"/>
        </w:rPr>
      </w:pPr>
      <w:r>
        <w:rPr>
          <w:noProof/>
          <w:sz w:val="28"/>
          <w:szCs w:val="28"/>
        </w:rPr>
        <w:lastRenderedPageBreak/>
        <w:drawing>
          <wp:anchor distT="0" distB="0" distL="114300" distR="114300" simplePos="0" relativeHeight="251659264" behindDoc="0" locked="0" layoutInCell="1" allowOverlap="1" wp14:anchorId="518041F0" wp14:editId="51DB71D2">
            <wp:simplePos x="0" y="0"/>
            <wp:positionH relativeFrom="column">
              <wp:posOffset>5077460</wp:posOffset>
            </wp:positionH>
            <wp:positionV relativeFrom="paragraph">
              <wp:posOffset>-2540</wp:posOffset>
            </wp:positionV>
            <wp:extent cx="1591945" cy="1678305"/>
            <wp:effectExtent l="0" t="5080" r="3175" b="3175"/>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8">
                      <a:extLst>
                        <a:ext uri="{28A0092B-C50C-407E-A947-70E740481C1C}">
                          <a14:useLocalDpi xmlns:a14="http://schemas.microsoft.com/office/drawing/2010/main" val="0"/>
                        </a:ext>
                      </a:extLst>
                    </a:blip>
                    <a:stretch>
                      <a:fillRect/>
                    </a:stretch>
                  </pic:blipFill>
                  <pic:spPr>
                    <a:xfrm rot="16200000">
                      <a:off x="0" y="0"/>
                      <a:ext cx="1591945" cy="1678305"/>
                    </a:xfrm>
                    <a:prstGeom prst="rect">
                      <a:avLst/>
                    </a:prstGeom>
                  </pic:spPr>
                </pic:pic>
              </a:graphicData>
            </a:graphic>
            <wp14:sizeRelH relativeFrom="page">
              <wp14:pctWidth>0</wp14:pctWidth>
            </wp14:sizeRelH>
            <wp14:sizeRelV relativeFrom="page">
              <wp14:pctHeight>0</wp14:pctHeight>
            </wp14:sizeRelV>
          </wp:anchor>
        </w:drawing>
      </w:r>
      <w:r w:rsidRPr="002B1EAD">
        <w:rPr>
          <w:b/>
          <w:sz w:val="24"/>
          <w:szCs w:val="24"/>
        </w:rPr>
        <w:t>Emergency Glucagon Administration Instructions</w:t>
      </w:r>
    </w:p>
    <w:p w14:paraId="79E67EC1" w14:textId="77777777" w:rsidR="002B1EAD" w:rsidRPr="00486D36" w:rsidRDefault="002B1EAD" w:rsidP="00486D36">
      <w:pPr>
        <w:spacing w:after="0"/>
        <w:jc w:val="center"/>
        <w:rPr>
          <w:i/>
          <w:sz w:val="20"/>
          <w:szCs w:val="20"/>
        </w:rPr>
      </w:pPr>
      <w:r w:rsidRPr="00486D36">
        <w:rPr>
          <w:i/>
          <w:sz w:val="20"/>
          <w:szCs w:val="20"/>
        </w:rPr>
        <w:t xml:space="preserve">It is recommended that this information be reviewed periodically in order </w:t>
      </w:r>
      <w:r w:rsidR="002F06A7" w:rsidRPr="00486D36">
        <w:rPr>
          <w:i/>
          <w:sz w:val="20"/>
          <w:szCs w:val="20"/>
        </w:rPr>
        <w:t>to administer</w:t>
      </w:r>
      <w:r w:rsidRPr="00486D36">
        <w:rPr>
          <w:i/>
          <w:sz w:val="20"/>
          <w:szCs w:val="20"/>
        </w:rPr>
        <w:t xml:space="preserve"> glucagon readily in an emergency.</w:t>
      </w:r>
    </w:p>
    <w:p w14:paraId="1A99B803" w14:textId="77777777" w:rsidR="002B1EAD" w:rsidRPr="0003492C" w:rsidRDefault="002B1EAD" w:rsidP="002B1EAD">
      <w:pPr>
        <w:spacing w:after="0"/>
        <w:rPr>
          <w:b/>
          <w:sz w:val="16"/>
          <w:szCs w:val="16"/>
        </w:rPr>
      </w:pPr>
    </w:p>
    <w:p w14:paraId="16351559" w14:textId="77777777" w:rsidR="002B1EAD" w:rsidRDefault="002B1EAD" w:rsidP="002B1EAD">
      <w:pPr>
        <w:spacing w:after="0"/>
        <w:rPr>
          <w:sz w:val="24"/>
          <w:szCs w:val="24"/>
        </w:rPr>
      </w:pPr>
      <w:r w:rsidRPr="002B1EAD">
        <w:rPr>
          <w:b/>
          <w:sz w:val="24"/>
          <w:szCs w:val="24"/>
        </w:rPr>
        <w:t>Student Name:</w:t>
      </w:r>
      <w:r>
        <w:rPr>
          <w:sz w:val="24"/>
          <w:szCs w:val="24"/>
        </w:rPr>
        <w:t xml:space="preserve"> __________________________________</w:t>
      </w:r>
      <w:r w:rsidR="0003492C">
        <w:rPr>
          <w:sz w:val="24"/>
          <w:szCs w:val="24"/>
        </w:rPr>
        <w:t>________</w:t>
      </w:r>
      <w:r>
        <w:rPr>
          <w:sz w:val="24"/>
          <w:szCs w:val="24"/>
        </w:rPr>
        <w:t>____</w:t>
      </w:r>
    </w:p>
    <w:p w14:paraId="0D80AB09" w14:textId="77777777" w:rsidR="002B1EAD" w:rsidRDefault="002B1EAD" w:rsidP="002B1EAD">
      <w:pPr>
        <w:spacing w:after="0"/>
        <w:rPr>
          <w:sz w:val="24"/>
          <w:szCs w:val="24"/>
        </w:rPr>
      </w:pPr>
      <w:r>
        <w:rPr>
          <w:sz w:val="24"/>
          <w:szCs w:val="24"/>
        </w:rPr>
        <w:t>Usual location of glucagon: _____________________</w:t>
      </w:r>
      <w:r w:rsidR="0003492C">
        <w:rPr>
          <w:sz w:val="24"/>
          <w:szCs w:val="24"/>
        </w:rPr>
        <w:t>________</w:t>
      </w:r>
      <w:r>
        <w:rPr>
          <w:sz w:val="24"/>
          <w:szCs w:val="24"/>
        </w:rPr>
        <w:t>________</w:t>
      </w:r>
    </w:p>
    <w:p w14:paraId="1C2E387C" w14:textId="77777777" w:rsidR="002B1EAD" w:rsidRDefault="00700A46" w:rsidP="002B1EAD">
      <w:pPr>
        <w:spacing w:after="0"/>
        <w:rPr>
          <w:sz w:val="24"/>
          <w:szCs w:val="24"/>
        </w:rPr>
      </w:pPr>
      <w:r w:rsidRPr="00700A46">
        <w:rPr>
          <w:noProof/>
        </w:rPr>
        <w:drawing>
          <wp:anchor distT="0" distB="0" distL="114300" distR="114300" simplePos="0" relativeHeight="251658239" behindDoc="0" locked="0" layoutInCell="1" allowOverlap="1" wp14:anchorId="6851AAC6" wp14:editId="6AAA6439">
            <wp:simplePos x="0" y="0"/>
            <wp:positionH relativeFrom="column">
              <wp:posOffset>4390390</wp:posOffset>
            </wp:positionH>
            <wp:positionV relativeFrom="paragraph">
              <wp:posOffset>202565</wp:posOffset>
            </wp:positionV>
            <wp:extent cx="818515" cy="906145"/>
            <wp:effectExtent l="0" t="0" r="635" b="8255"/>
            <wp:wrapSquare wrapText="bothSides"/>
            <wp:docPr id="11268"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1268" name="Picture 10">
                      <a:extLst>
                        <a:ext uri="{C183D7F6-B498-43B3-948B-1728B52AA6E4}">
                          <adec:decorative xmlns:adec="http://schemas.microsoft.com/office/drawing/2017/decorative" val="1"/>
                        </a:ext>
                      </a:extLst>
                    </pic:cNvPr>
                    <pic:cNvPicPr>
                      <a:picLocks noGrp="1"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18515" cy="906145"/>
                    </a:xfrm>
                    <a:prstGeom prst="rect">
                      <a:avLst/>
                    </a:prstGeom>
                    <a:noFill/>
                    <a:ln>
                      <a:noFill/>
                    </a:ln>
                  </pic:spPr>
                </pic:pic>
              </a:graphicData>
            </a:graphic>
            <wp14:sizeRelH relativeFrom="page">
              <wp14:pctWidth>0</wp14:pctWidth>
            </wp14:sizeRelH>
            <wp14:sizeRelV relativeFrom="page">
              <wp14:pctHeight>0</wp14:pctHeight>
            </wp14:sizeRelV>
          </wp:anchor>
        </w:drawing>
      </w:r>
      <w:r w:rsidR="0003492C">
        <w:rPr>
          <w:sz w:val="24"/>
          <w:szCs w:val="24"/>
        </w:rPr>
        <w:t>Dose ordered:</w:t>
      </w:r>
      <w:r w:rsidR="002B1EAD">
        <w:rPr>
          <w:sz w:val="24"/>
          <w:szCs w:val="24"/>
        </w:rPr>
        <w:t xml:space="preserve"> ____________________ </w:t>
      </w:r>
    </w:p>
    <w:p w14:paraId="3439BA13" w14:textId="77777777" w:rsidR="002B1EAD" w:rsidRDefault="002B1EAD" w:rsidP="002B1EAD">
      <w:pPr>
        <w:spacing w:after="0"/>
        <w:rPr>
          <w:sz w:val="24"/>
          <w:szCs w:val="24"/>
          <w:vertAlign w:val="superscript"/>
        </w:rPr>
      </w:pPr>
      <w:r>
        <w:rPr>
          <w:sz w:val="24"/>
          <w:szCs w:val="24"/>
          <w:vertAlign w:val="superscript"/>
        </w:rPr>
        <w:t>Administer all contents (1mg/1 ml) unless otherwise noted</w:t>
      </w:r>
    </w:p>
    <w:p w14:paraId="25A43A41" w14:textId="77777777" w:rsidR="002B1EAD" w:rsidRDefault="002B1EAD" w:rsidP="002B1EAD">
      <w:pPr>
        <w:spacing w:after="0"/>
        <w:rPr>
          <w:b/>
        </w:rPr>
      </w:pPr>
      <w:r>
        <w:rPr>
          <w:b/>
        </w:rPr>
        <w:t>Mixing and preparing glucagon:</w:t>
      </w:r>
    </w:p>
    <w:p w14:paraId="285B90CD" w14:textId="77777777" w:rsidR="00700A46" w:rsidRDefault="00F5164E" w:rsidP="00700A46">
      <w:pPr>
        <w:pStyle w:val="ListParagraph"/>
        <w:numPr>
          <w:ilvl w:val="0"/>
          <w:numId w:val="6"/>
        </w:numPr>
        <w:spacing w:after="0"/>
      </w:pPr>
      <w:r w:rsidRPr="00F5164E">
        <w:rPr>
          <w:noProof/>
        </w:rPr>
        <w:drawing>
          <wp:anchor distT="0" distB="0" distL="114300" distR="114300" simplePos="0" relativeHeight="251658751" behindDoc="1" locked="0" layoutInCell="1" allowOverlap="1" wp14:anchorId="52D2B88A" wp14:editId="25D3BDDE">
            <wp:simplePos x="0" y="0"/>
            <wp:positionH relativeFrom="column">
              <wp:posOffset>5905500</wp:posOffset>
            </wp:positionH>
            <wp:positionV relativeFrom="paragraph">
              <wp:posOffset>64135</wp:posOffset>
            </wp:positionV>
            <wp:extent cx="957580" cy="995680"/>
            <wp:effectExtent l="0" t="0" r="0" b="0"/>
            <wp:wrapTight wrapText="bothSides">
              <wp:wrapPolygon edited="0">
                <wp:start x="0" y="0"/>
                <wp:lineTo x="0" y="21077"/>
                <wp:lineTo x="21056" y="21077"/>
                <wp:lineTo x="21056" y="0"/>
                <wp:lineTo x="0" y="0"/>
              </wp:wrapPolygon>
            </wp:wrapTight>
            <wp:docPr id="12294"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4" name="Picture 9">
                      <a:extLst>
                        <a:ext uri="{C183D7F6-B498-43B3-948B-1728B52AA6E4}">
                          <adec:decorative xmlns:adec="http://schemas.microsoft.com/office/drawing/2017/decorative" val="1"/>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57580" cy="995680"/>
                    </a:xfrm>
                    <a:prstGeom prst="rect">
                      <a:avLst/>
                    </a:prstGeom>
                    <a:noFill/>
                    <a:ln>
                      <a:noFill/>
                    </a:ln>
                  </pic:spPr>
                </pic:pic>
              </a:graphicData>
            </a:graphic>
            <wp14:sizeRelH relativeFrom="page">
              <wp14:pctWidth>0</wp14:pctWidth>
            </wp14:sizeRelH>
            <wp14:sizeRelV relativeFrom="page">
              <wp14:pctHeight>0</wp14:pctHeight>
            </wp14:sizeRelV>
          </wp:anchor>
        </w:drawing>
      </w:r>
      <w:r w:rsidR="00700A46">
        <w:t xml:space="preserve">If </w:t>
      </w:r>
      <w:r w:rsidR="00897855">
        <w:t xml:space="preserve">readily </w:t>
      </w:r>
      <w:r w:rsidR="00700A46">
        <w:t xml:space="preserve">available, </w:t>
      </w:r>
      <w:r w:rsidR="00897855">
        <w:t xml:space="preserve">may </w:t>
      </w:r>
      <w:r w:rsidR="00700A46">
        <w:t>put on gloves</w:t>
      </w:r>
      <w:r w:rsidR="00931466">
        <w:t>.</w:t>
      </w:r>
    </w:p>
    <w:p w14:paraId="5BCEE35C" w14:textId="77777777" w:rsidR="00700A46" w:rsidRDefault="0056065B" w:rsidP="00700A46">
      <w:pPr>
        <w:pStyle w:val="ListParagraph"/>
        <w:numPr>
          <w:ilvl w:val="0"/>
          <w:numId w:val="6"/>
        </w:numPr>
        <w:spacing w:after="0"/>
      </w:pPr>
      <w:r>
        <w:rPr>
          <w:noProof/>
        </w:rPr>
        <mc:AlternateContent>
          <mc:Choice Requires="wps">
            <w:drawing>
              <wp:anchor distT="0" distB="0" distL="114300" distR="114300" simplePos="0" relativeHeight="251663360" behindDoc="0" locked="0" layoutInCell="1" allowOverlap="1" wp14:anchorId="515009A8" wp14:editId="4727BB59">
                <wp:simplePos x="0" y="0"/>
                <wp:positionH relativeFrom="column">
                  <wp:posOffset>4572001</wp:posOffset>
                </wp:positionH>
                <wp:positionV relativeFrom="paragraph">
                  <wp:posOffset>115570</wp:posOffset>
                </wp:positionV>
                <wp:extent cx="247650" cy="228600"/>
                <wp:effectExtent l="0" t="0" r="0" b="0"/>
                <wp:wrapNone/>
                <wp:docPr id="7" name="Text Box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47650" cy="228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130B632" w14:textId="77777777" w:rsidR="0056065B" w:rsidRPr="0056065B" w:rsidRDefault="0056065B">
                            <w:pPr>
                              <w:rPr>
                                <w:b/>
                              </w:rPr>
                            </w:pPr>
                            <w:r>
                              <w:rPr>
                                <w:b/>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5009A8" id="_x0000_t202" coordsize="21600,21600" o:spt="202" path="m,l,21600r21600,l21600,xe">
                <v:stroke joinstyle="miter"/>
                <v:path gradientshapeok="t" o:connecttype="rect"/>
              </v:shapetype>
              <v:shape id="Text Box 7" o:spid="_x0000_s1026" type="#_x0000_t202" alt="&quot;&quot;" style="position:absolute;left:0;text-align:left;margin-left:5in;margin-top:9.1pt;width:19.5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cIUiQIAAIkFAAAOAAAAZHJzL2Uyb0RvYy54bWysVEtvGyEQvlfqf0Dc67Vdx06trCM3UapK&#10;VhLVrnLGLMSowFDA3nV/fQd2/WiaS6pedmHmm9fHzFxdN0aTnfBBgS3poNenRFgOlbLPJf2+uvtw&#10;SUmIzFZMgxUl3YtAr2fv313VbiqGsAFdCU/QiQ3T2pV0E6ObFkXgG2FY6IETFpUSvGERr/65qDyr&#10;0bvRxbDfHxc1+Mp54CIElN62SjrL/qUUPD5IGUQkuqSYW8xfn7/r9C1mV2z67JnbKN6lwf4hC8OU&#10;xaBHV7csMrL16i9XRnEPAWTscTAFSKm4yDVgNYP+i2qWG+ZErgXJCe5IU/h/bvn97tETVZV0Qoll&#10;Bp9oJZpIPkNDJomd2oUpgpYOYbFBMb7yQR5QmIpupDfpj+UQ1CPP+yO3yRlH4XA0GV+ghqNqOLwc&#10;9zP3xcnY+RC/CDAkHUrq8ekyo2y3CBETQegBkmIF0Kq6U1rnS2oXcaM92TF8aB1zimjxB0pbUpd0&#10;/BHTSEYWknnrWdskEblhunCp8LbAfIp7LRJG229CImG5zldiM86FPcbP6ISSGOothh3+lNVbjNs6&#10;0CJHBhuPxkZZ8Ln6PGEnyqofB8pki0fCz+pOx9ism64h1lDtsR88tPMUHL9T+GoLFuIj8zhA+NC4&#10;FOIDfqQGZB26EyUb8L9ekyc89jVqKalxIEsafm6ZF5TorxY7/tNgNEoTnC+ji8kQL/5csz7X2K25&#10;AWyFAa4fx/Mx4aM+HKUH84S7Y56ioopZjrFLGg/Hm9iuCdw9XMznGYQz61hc2KXjyXWiN/Xkqnli&#10;3nWNG7Hj7+Ewumz6on9bbLK0MN9GkCo3dyK4ZbUjHuc993y3m9JCOb9n1GmDzn4DAAD//wMAUEsD&#10;BBQABgAIAAAAIQDuF+1h3wAAAAkBAAAPAAAAZHJzL2Rvd25yZXYueG1sTI/BToNAEIbvJr7DZky8&#10;mHaRilRkaYxRm3izVI23LTsCkZ0l7Bbw7R1Pepz5/3zzTb6ZbSdGHHzrSMHlMgKBVDnTUq1gXz4u&#10;1iB80GR05wgVfKOHTXF6kuvMuIlecNyFWjCEfKYVNCH0mZS+atBqv3Q9EmefbrA68DjU0gx6Yrjt&#10;ZBxF19LqlvhCo3u8b7D62h2tgo+L+v3Zz0+v0ypZ9Q/bsUzfTKnU+dl8dwsi4Bz+yvCrz+pQsNPB&#10;Hcl40SlIGc9VDtYxCC6kyQ0vDgqSqxhkkcv/HxQ/AAAA//8DAFBLAQItABQABgAIAAAAIQC2gziS&#10;/gAAAOEBAAATAAAAAAAAAAAAAAAAAAAAAABbQ29udGVudF9UeXBlc10ueG1sUEsBAi0AFAAGAAgA&#10;AAAhADj9If/WAAAAlAEAAAsAAAAAAAAAAAAAAAAALwEAAF9yZWxzLy5yZWxzUEsBAi0AFAAGAAgA&#10;AAAhAGjNwhSJAgAAiQUAAA4AAAAAAAAAAAAAAAAALgIAAGRycy9lMm9Eb2MueG1sUEsBAi0AFAAG&#10;AAgAAAAhAO4X7WHfAAAACQEAAA8AAAAAAAAAAAAAAAAA4wQAAGRycy9kb3ducmV2LnhtbFBLBQYA&#10;AAAABAAEAPMAAADvBQAAAAA=&#10;" fillcolor="white [3201]" stroked="f" strokeweight=".5pt">
                <v:textbox>
                  <w:txbxContent>
                    <w:p w14:paraId="0130B632" w14:textId="77777777" w:rsidR="0056065B" w:rsidRPr="0056065B" w:rsidRDefault="0056065B">
                      <w:pPr>
                        <w:rPr>
                          <w:b/>
                        </w:rPr>
                      </w:pPr>
                      <w:r>
                        <w:rPr>
                          <w:b/>
                        </w:rPr>
                        <w:t>A</w:t>
                      </w:r>
                    </w:p>
                  </w:txbxContent>
                </v:textbox>
              </v:shape>
            </w:pict>
          </mc:Fallback>
        </mc:AlternateContent>
      </w:r>
      <w:r w:rsidR="00700A46">
        <w:t xml:space="preserve">Glucagon is </w:t>
      </w:r>
      <w:r w:rsidR="00931466">
        <w:t xml:space="preserve">the </w:t>
      </w:r>
      <w:r w:rsidR="00700A46">
        <w:t xml:space="preserve">powder </w:t>
      </w:r>
      <w:r w:rsidR="00931466">
        <w:t xml:space="preserve">and </w:t>
      </w:r>
      <w:r w:rsidR="00700A46">
        <w:t xml:space="preserve">must be mixed JUST prior to injection. </w:t>
      </w:r>
    </w:p>
    <w:p w14:paraId="2AF526ED" w14:textId="77777777" w:rsidR="00700A46" w:rsidRDefault="00700A46" w:rsidP="00700A46">
      <w:pPr>
        <w:pStyle w:val="ListParagraph"/>
        <w:numPr>
          <w:ilvl w:val="0"/>
          <w:numId w:val="6"/>
        </w:numPr>
        <w:spacing w:after="0"/>
      </w:pPr>
      <w:r>
        <w:t>Remove the flip off seal</w:t>
      </w:r>
      <w:r w:rsidR="00486D36">
        <w:t xml:space="preserve"> (cap)</w:t>
      </w:r>
      <w:r>
        <w:t xml:space="preserve"> from the bottle of powdered glucagon. </w:t>
      </w:r>
    </w:p>
    <w:p w14:paraId="19E31829" w14:textId="77777777" w:rsidR="00700A46" w:rsidRDefault="00486D36" w:rsidP="00700A46">
      <w:pPr>
        <w:pStyle w:val="ListParagraph"/>
        <w:numPr>
          <w:ilvl w:val="0"/>
          <w:numId w:val="6"/>
        </w:numPr>
        <w:spacing w:after="0"/>
      </w:pPr>
      <w:r>
        <w:rPr>
          <w:noProof/>
        </w:rPr>
        <mc:AlternateContent>
          <mc:Choice Requires="wps">
            <w:drawing>
              <wp:anchor distT="0" distB="0" distL="114300" distR="114300" simplePos="0" relativeHeight="251664384" behindDoc="0" locked="0" layoutInCell="1" allowOverlap="1" wp14:anchorId="40EE8C3D" wp14:editId="5A4B2D08">
                <wp:simplePos x="0" y="0"/>
                <wp:positionH relativeFrom="column">
                  <wp:posOffset>5981700</wp:posOffset>
                </wp:positionH>
                <wp:positionV relativeFrom="paragraph">
                  <wp:posOffset>147955</wp:posOffset>
                </wp:positionV>
                <wp:extent cx="219075" cy="257175"/>
                <wp:effectExtent l="0" t="0" r="9525" b="9525"/>
                <wp:wrapNone/>
                <wp:docPr id="8" name="Text Box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19075" cy="2571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1F08626" w14:textId="77777777" w:rsidR="0056065B" w:rsidRPr="0056065B" w:rsidRDefault="0056065B">
                            <w: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EE8C3D" id="Text Box 8" o:spid="_x0000_s1027" type="#_x0000_t202" alt="&quot;&quot;" style="position:absolute;left:0;text-align:left;margin-left:471pt;margin-top:11.65pt;width:17.25pt;height:20.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Sw+iwIAAJAFAAAOAAAAZHJzL2Uyb0RvYy54bWysVEtvGyEQvlfqf0Dc67XdOA8r68h15KqS&#10;lUR1qpwxCzEqMBSwd91fn4FdP5rmkqqX3YH5Zob55nF90xhNtsIHBbakg16fEmE5VMo+l/TH4/zT&#10;JSUhMlsxDVaUdCcCvZl8/HBdu7EYwhp0JTxBJzaMa1fSdYxuXBSBr4VhoQdOWFRK8IZFPPrnovKs&#10;Ru9GF8N+/7yowVfOAxch4O1tq6ST7F9KweO9lEFEokuKb4v56/N3lb7F5JqNnz1za8W7Z7B/eIVh&#10;ymLQg6tbFhnZePWXK6O4hwAy9jiYAqRUXOQcMJtB/1U2yzVzIueC5AR3oCn8P7f8bvvgiapKioWy&#10;zGCJHkUTyRdoyGVip3ZhjKClQ1hs8BqrvL8PeJmSbqQ36Y/pENQjz7sDt8kZx8vh4Kp/MaKEo2o4&#10;uhigjN6Lo7HzIX4VYEgSSuqxdJlRtl2E2EL3kBQrgFbVXGmdD6ldxEx7smVYaB3zE9H5HyhtSV3S&#10;88+jfnZsIZm3nrVNbkRumC5cSrxNMEtxp0XCaPtdSCQs5/lGbMa5sIf4GZ1QEkO9x7DDH1/1HuM2&#10;D7TIkcHGg7FRFnzOPk/YkbLq554y2eKxNid5JzE2qyZ3yqH+K6h22BYe2rEKjs8VFm/BQnxgHucI&#10;OwF3Q7zHj9SA5EMnUbIG//ut+4TH9kYtJTXOZUnDrw3zghL9zWLjXw3OztIg58PZ6GKIB3+qWZ1q&#10;7MbMADtigFvI8SwmfNR7UXowT7hCpikqqpjlGLukcS/OYrstcAVxMZ1mEI6uY3Fhl44n14nl1JqP&#10;zRPzruvfiI1/B/sJZuNXbdxik6WF6SaCVLnHE88tqx3/OPZ5SroVlfbK6Tmjjot08gIAAP//AwBQ&#10;SwMEFAAGAAgAAAAhAIeAeb/hAAAACQEAAA8AAABkcnMvZG93bnJldi54bWxMj09Pg0AUxO8mfofN&#10;M/Fi7CJY2iKPxhi1iTeLf+Jtyz6ByL4l7Bbw27ue9DiZycxv8u1sOjHS4FrLCFeLCARxZXXLNcJL&#10;+XC5BuG8Yq06y4TwTQ62xelJrjJtJ36mce9rEUrYZQqh8b7PpHRVQ0a5he2Jg/dpB6N8kEMt9aCm&#10;UG46GUdRKo1qOSw0qqe7hqqv/dEgfFzU709ufnydkmXS3+/GcvWmS8Tzs/n2BoSn2f+F4Rc/oEMR&#10;mA72yNqJDmFzHYcvHiFOEhAhsFmlSxAHhDRZgyxy+f9B8QMAAP//AwBQSwECLQAUAAYACAAAACEA&#10;toM4kv4AAADhAQAAEwAAAAAAAAAAAAAAAAAAAAAAW0NvbnRlbnRfVHlwZXNdLnhtbFBLAQItABQA&#10;BgAIAAAAIQA4/SH/1gAAAJQBAAALAAAAAAAAAAAAAAAAAC8BAABfcmVscy8ucmVsc1BLAQItABQA&#10;BgAIAAAAIQBjxSw+iwIAAJAFAAAOAAAAAAAAAAAAAAAAAC4CAABkcnMvZTJvRG9jLnhtbFBLAQIt&#10;ABQABgAIAAAAIQCHgHm/4QAAAAkBAAAPAAAAAAAAAAAAAAAAAOUEAABkcnMvZG93bnJldi54bWxQ&#10;SwUGAAAAAAQABADzAAAA8wUAAAAA&#10;" fillcolor="white [3201]" stroked="f" strokeweight=".5pt">
                <v:textbox>
                  <w:txbxContent>
                    <w:p w14:paraId="21F08626" w14:textId="77777777" w:rsidR="0056065B" w:rsidRPr="0056065B" w:rsidRDefault="0056065B">
                      <w:r>
                        <w:t>B</w:t>
                      </w:r>
                    </w:p>
                  </w:txbxContent>
                </v:textbox>
              </v:shape>
            </w:pict>
          </mc:Fallback>
        </mc:AlternateContent>
      </w:r>
      <w:r w:rsidR="00BA67C8" w:rsidRPr="00F5164E">
        <w:rPr>
          <w:noProof/>
        </w:rPr>
        <w:drawing>
          <wp:anchor distT="0" distB="0" distL="114300" distR="114300" simplePos="0" relativeHeight="251660288" behindDoc="0" locked="0" layoutInCell="1" allowOverlap="1" wp14:anchorId="40E4D500" wp14:editId="110B74BC">
            <wp:simplePos x="0" y="0"/>
            <wp:positionH relativeFrom="column">
              <wp:posOffset>3390900</wp:posOffset>
            </wp:positionH>
            <wp:positionV relativeFrom="paragraph">
              <wp:posOffset>399415</wp:posOffset>
            </wp:positionV>
            <wp:extent cx="776605" cy="923290"/>
            <wp:effectExtent l="0" t="0" r="4445" b="0"/>
            <wp:wrapNone/>
            <wp:docPr id="12290"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0" name="Picture 12">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76605" cy="923290"/>
                    </a:xfrm>
                    <a:prstGeom prst="rect">
                      <a:avLst/>
                    </a:prstGeom>
                    <a:noFill/>
                    <a:ln>
                      <a:noFill/>
                    </a:ln>
                  </pic:spPr>
                </pic:pic>
              </a:graphicData>
            </a:graphic>
            <wp14:sizeRelH relativeFrom="page">
              <wp14:pctWidth>0</wp14:pctWidth>
            </wp14:sizeRelH>
            <wp14:sizeRelV relativeFrom="page">
              <wp14:pctHeight>0</wp14:pctHeight>
            </wp14:sizeRelV>
          </wp:anchor>
        </w:drawing>
      </w:r>
      <w:r w:rsidR="00700A46">
        <w:t xml:space="preserve">If </w:t>
      </w:r>
      <w:r w:rsidR="00897855">
        <w:t xml:space="preserve">readily </w:t>
      </w:r>
      <w:r w:rsidR="00700A46">
        <w:t xml:space="preserve">available, may wipe the rubber stopper with an alcohol pad. Remove the rubber protector from the needle on the syringe. Inject the entire liquid contents of the syringe into the vial of </w:t>
      </w:r>
      <w:r w:rsidR="00897855">
        <w:t xml:space="preserve">glucagon </w:t>
      </w:r>
      <w:r w:rsidR="00700A46">
        <w:t xml:space="preserve">powder. </w:t>
      </w:r>
    </w:p>
    <w:p w14:paraId="38228A01" w14:textId="77777777" w:rsidR="0056065B" w:rsidRDefault="00F5164E" w:rsidP="00700A46">
      <w:pPr>
        <w:pStyle w:val="ListParagraph"/>
        <w:numPr>
          <w:ilvl w:val="0"/>
          <w:numId w:val="6"/>
        </w:numPr>
        <w:spacing w:after="0"/>
      </w:pPr>
      <w:r w:rsidRPr="00F5164E">
        <w:rPr>
          <w:u w:val="single"/>
        </w:rPr>
        <w:t>Gently swirl</w:t>
      </w:r>
      <w:r>
        <w:t xml:space="preserve"> bottle to mix; solution</w:t>
      </w:r>
    </w:p>
    <w:p w14:paraId="2015092E" w14:textId="77777777" w:rsidR="00F753D2" w:rsidRDefault="00BA67C8" w:rsidP="00F5164E">
      <w:pPr>
        <w:pStyle w:val="ListParagraph"/>
        <w:spacing w:after="0"/>
      </w:pPr>
      <w:r>
        <w:rPr>
          <w:noProof/>
        </w:rPr>
        <mc:AlternateContent>
          <mc:Choice Requires="wps">
            <w:drawing>
              <wp:anchor distT="0" distB="0" distL="114300" distR="114300" simplePos="0" relativeHeight="251665408" behindDoc="0" locked="0" layoutInCell="1" allowOverlap="1" wp14:anchorId="292D826E" wp14:editId="7F8A0831">
                <wp:simplePos x="0" y="0"/>
                <wp:positionH relativeFrom="column">
                  <wp:posOffset>4089400</wp:posOffset>
                </wp:positionH>
                <wp:positionV relativeFrom="paragraph">
                  <wp:posOffset>97791</wp:posOffset>
                </wp:positionV>
                <wp:extent cx="304800" cy="292100"/>
                <wp:effectExtent l="0" t="0" r="0" b="0"/>
                <wp:wrapNone/>
                <wp:docPr id="9" name="Text Box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304800" cy="2921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FF89267" w14:textId="77777777" w:rsidR="0056065B" w:rsidRPr="0056065B" w:rsidRDefault="0056065B">
                            <w:pPr>
                              <w:rPr>
                                <w:b/>
                              </w:rPr>
                            </w:pPr>
                            <w:r>
                              <w:rPr>
                                <w:b/>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2D826E" id="Text Box 9" o:spid="_x0000_s1028" type="#_x0000_t202" alt="&quot;&quot;" style="position:absolute;left:0;text-align:left;margin-left:322pt;margin-top:7.7pt;width:24pt;height:2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csqiwIAAJAFAAAOAAAAZHJzL2Uyb0RvYy54bWysVN9P2zAQfp+0/8Hy+0haCqMVKepATJMQ&#10;oMHEs+vY1Jrt82y3SffXc3aStmO8MO0lOfu+u/N99+P8ojWabIQPCmxFR0clJcJyqJV9ruiPx+tP&#10;Z5SEyGzNNFhR0a0I9GL+8cN542ZiDCvQtfAEndgwa1xFVzG6WVEEvhKGhSNwwqJSgjcs4tE/F7Vn&#10;DXo3uhiX5WnRgK+dBy5CwNurTknn2b+Ugsc7KYOIRFcU3xbz1+fvMn2L+TmbPXvmVor3z2D/8ArD&#10;lMWgO1dXLDKy9uovV0ZxDwFkPOJgCpBScZFzwGxG5atsHlbMiZwLkhPcjqbw/9zy2829J6qu6JQS&#10;ywyW6FG0kXyBlkwTO40LMwQ9OITFFq+xysN9wMuUdCu9SX9Mh6Aeed7uuE3OOF4el5OzEjUcVePp&#10;eIQyei/2xs6H+FWAIUmoqMfSZUbZ5ibEDjpAUqwAWtXXSut8SO0iLrUnG4aF1jE/EZ3/gdKWNBU9&#10;PT4ps2MLybzzrG1yI3LD9OFS4l2CWYpbLRJG2+9CImE5zzdiM86F3cXP6ISSGOo9hj1+/6r3GHd5&#10;oEWODDbujI2y4HP2ecL2lNU/B8pkh8faHOSdxNgu29wp46H+S6i32BYeurEKjl8rLN4NC/GeeZwj&#10;rDfuhniHH6kByYdeomQF/vdb9wmP7Y1aShqcy4qGX2vmBSX6m8XGn44mkzTI+TA5+TzGgz/ULA81&#10;dm0uATtihFvI8SwmfNSDKD2YJ1whixQVVcxyjF3ROIiXsdsWuIK4WCwyCEfXsXhjHxxPrhPLqTUf&#10;2yfmXd+/ERv/FoYJZrNXbdxhk6WFxTqCVLnHE88dqz3/OPZ5SvoVlfbK4Tmj9ot0/gIAAP//AwBQ&#10;SwMEFAAGAAgAAAAhACoBtczhAAAACQEAAA8AAABkcnMvZG93bnJldi54bWxMj0tPwzAQhO9I/Adr&#10;kbgg6rRNAw1xKoR4SL3R8FBvbrwkEfE6it0k/HuWE73t7oxmv8k2k23FgL1vHCmYzyIQSKUzDVUK&#10;3oqn61sQPmgyunWECn7QwyY/P8t0atxIrzjsQiU4hHyqFdQhdKmUvqzRaj9zHRJrX663OvDaV9L0&#10;euRw28pFFCXS6ob4Q607fKix/N4drYL9VfW59dPz+7hcLbvHl6G4+TCFUpcX0/0diIBT+DfDHz6j&#10;Q85MB3ck40WrIIlj7hJYWMUg2JCsF3w48DCPQeaZPG2Q/wIAAP//AwBQSwECLQAUAAYACAAAACEA&#10;toM4kv4AAADhAQAAEwAAAAAAAAAAAAAAAAAAAAAAW0NvbnRlbnRfVHlwZXNdLnhtbFBLAQItABQA&#10;BgAIAAAAIQA4/SH/1gAAAJQBAAALAAAAAAAAAAAAAAAAAC8BAABfcmVscy8ucmVsc1BLAQItABQA&#10;BgAIAAAAIQDYYcsqiwIAAJAFAAAOAAAAAAAAAAAAAAAAAC4CAABkcnMvZTJvRG9jLnhtbFBLAQIt&#10;ABQABgAIAAAAIQAqAbXM4QAAAAkBAAAPAAAAAAAAAAAAAAAAAOUEAABkcnMvZG93bnJldi54bWxQ&#10;SwUGAAAAAAQABADzAAAA8wUAAAAA&#10;" fillcolor="white [3201]" stroked="f" strokeweight=".5pt">
                <v:textbox>
                  <w:txbxContent>
                    <w:p w14:paraId="5FF89267" w14:textId="77777777" w:rsidR="0056065B" w:rsidRPr="0056065B" w:rsidRDefault="0056065B">
                      <w:pPr>
                        <w:rPr>
                          <w:b/>
                        </w:rPr>
                      </w:pPr>
                      <w:r>
                        <w:rPr>
                          <w:b/>
                        </w:rPr>
                        <w:t>C</w:t>
                      </w:r>
                    </w:p>
                  </w:txbxContent>
                </v:textbox>
              </v:shape>
            </w:pict>
          </mc:Fallback>
        </mc:AlternateContent>
      </w:r>
      <w:r w:rsidR="00F5164E">
        <w:t>should be clear.</w:t>
      </w:r>
      <w:r w:rsidR="00F5164E" w:rsidRPr="00F5164E">
        <w:t xml:space="preserve"> </w:t>
      </w:r>
      <w:r w:rsidR="00F5164E">
        <w:t xml:space="preserve"> If </w:t>
      </w:r>
      <w:r w:rsidR="00F753D2">
        <w:t xml:space="preserve">possible, leave the syringe </w:t>
      </w:r>
      <w:r w:rsidR="00F5164E">
        <w:t xml:space="preserve"> </w:t>
      </w:r>
    </w:p>
    <w:p w14:paraId="620DE1C1" w14:textId="77777777" w:rsidR="0056065B" w:rsidRDefault="00486D36" w:rsidP="0056065B">
      <w:pPr>
        <w:pStyle w:val="ListParagraph"/>
        <w:spacing w:after="0"/>
      </w:pPr>
      <w:r>
        <w:rPr>
          <w:noProof/>
        </w:rPr>
        <w:drawing>
          <wp:anchor distT="0" distB="0" distL="114300" distR="114300" simplePos="0" relativeHeight="251662336" behindDoc="0" locked="0" layoutInCell="1" allowOverlap="1" wp14:anchorId="3AC4C18B" wp14:editId="6D692CF8">
            <wp:simplePos x="0" y="0"/>
            <wp:positionH relativeFrom="column">
              <wp:posOffset>5664200</wp:posOffset>
            </wp:positionH>
            <wp:positionV relativeFrom="paragraph">
              <wp:posOffset>635</wp:posOffset>
            </wp:positionV>
            <wp:extent cx="781685" cy="1016000"/>
            <wp:effectExtent l="0" t="0" r="0" b="0"/>
            <wp:wrapSquare wrapText="bothSides"/>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rotWithShape="1">
                    <a:blip r:embed="rId12">
                      <a:extLst>
                        <a:ext uri="{BEBA8EAE-BF5A-486C-A8C5-ECC9F3942E4B}">
                          <a14:imgProps xmlns:a14="http://schemas.microsoft.com/office/drawing/2010/main">
                            <a14:imgLayer r:embed="rId13">
                              <a14:imgEffect>
                                <a14:artisticPhotocopy/>
                              </a14:imgEffect>
                              <a14:imgEffect>
                                <a14:sharpenSoften amount="25000"/>
                              </a14:imgEffect>
                              <a14:imgEffect>
                                <a14:saturation sat="400000"/>
                              </a14:imgEffect>
                              <a14:imgEffect>
                                <a14:brightnessContrast contrast="-40000"/>
                              </a14:imgEffect>
                            </a14:imgLayer>
                          </a14:imgProps>
                        </a:ext>
                        <a:ext uri="{28A0092B-C50C-407E-A947-70E740481C1C}">
                          <a14:useLocalDpi xmlns:a14="http://schemas.microsoft.com/office/drawing/2010/main" val="0"/>
                        </a:ext>
                      </a:extLst>
                    </a:blip>
                    <a:srcRect l="6035" t="3886" r="127" b="35"/>
                    <a:stretch/>
                  </pic:blipFill>
                  <pic:spPr bwMode="auto">
                    <a:xfrm>
                      <a:off x="0" y="0"/>
                      <a:ext cx="781685" cy="1016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56065B">
        <w:t xml:space="preserve">in place while mixing. </w:t>
      </w:r>
    </w:p>
    <w:p w14:paraId="499AA438" w14:textId="77777777" w:rsidR="00F753D2" w:rsidRDefault="00BA67C8" w:rsidP="00F5164E">
      <w:pPr>
        <w:pStyle w:val="ListParagraph"/>
        <w:spacing w:after="0"/>
      </w:pPr>
      <w:r>
        <w:rPr>
          <w:noProof/>
        </w:rPr>
        <mc:AlternateContent>
          <mc:Choice Requires="wps">
            <w:drawing>
              <wp:anchor distT="0" distB="0" distL="114300" distR="114300" simplePos="0" relativeHeight="251666432" behindDoc="0" locked="0" layoutInCell="1" allowOverlap="1" wp14:anchorId="5A118BB5" wp14:editId="76EF18F5">
                <wp:simplePos x="0" y="0"/>
                <wp:positionH relativeFrom="column">
                  <wp:posOffset>5537200</wp:posOffset>
                </wp:positionH>
                <wp:positionV relativeFrom="paragraph">
                  <wp:posOffset>162560</wp:posOffset>
                </wp:positionV>
                <wp:extent cx="228600" cy="247650"/>
                <wp:effectExtent l="0" t="0" r="0" b="0"/>
                <wp:wrapNone/>
                <wp:docPr id="10" name="Text Box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28600" cy="2476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524A5C1" w14:textId="77777777" w:rsidR="0056065B" w:rsidRPr="0056065B" w:rsidRDefault="0056065B">
                            <w:pPr>
                              <w:rPr>
                                <w:b/>
                              </w:rPr>
                            </w:pPr>
                            <w:r>
                              <w:rPr>
                                <w:b/>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118BB5" id="Text Box 10" o:spid="_x0000_s1029" type="#_x0000_t202" alt="&quot;&quot;" style="position:absolute;left:0;text-align:left;margin-left:436pt;margin-top:12.8pt;width:18pt;height: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yq3iwIAAJIFAAAOAAAAZHJzL2Uyb0RvYy54bWysVE1PGzEQvVfqf7B8L5uEEGjEBqUgqkoI&#10;UKHi7HhtsqrX49pOsumv59mbr1IuVL3s2jNvZjxvPs4v2sawpfKhJlvy/lGPM2UlVbV9LvmPx+tP&#10;Z5yFKGwlDFlV8rUK/GLy8cP5yo3VgOZkKuUZnNgwXrmSz2N046IIcq4aEY7IKQulJt+IiKt/Liov&#10;VvDemGLQ642KFfnKeZIqBEivOiWfZP9aKxnvtA4qMlNyvC3mr8/fWfoWk3MxfvbCzWu5eYb4h1c0&#10;orYIunN1JaJgC1//5aqppadAOh5JagrSupYq54Bs+r1X2TzMhVM5F5AT3I6m8P/cytvlvWd1hdqB&#10;Hisa1OhRtZF9oZZBBH5WLowBe3AAxhZyYLfyAGFKu9W+SX8kxKCHq/WO3eRNQjgYnI160EioBsPT&#10;0Un2XuyNnQ/xq6KGpUPJPYqXORXLmxDxEEC3kBQrkKmr69qYfEkNoy6NZ0uBUpuYnwiLP1DGslXJ&#10;R8cInYwsJfPOs7FJonLLbMKlxLsE8ymujUoYY78rDcpynm/EFlIqu4uf0QmlEeo9hhv8/lXvMe7y&#10;gEWOTDbujJvaks/Z5xnbU1b93FKmOzwIP8g7HWM7a3OvHG/rP6Nqjbbw1A1WcPK6RvFuRIj3wmOS&#10;UG9sh3iHjzYE8mlz4mxO/vdb8oRHg0PL2QqTWfLwayG84sx8s2j9z/3hEG5jvgxPTge4+EPN7FBj&#10;F80loSP62ENO5mPCR7M9ak/NE5bINEWFSliJ2CWP2+Nl7PYFlpBU02kGYXidiDf2wcnkOrGcWvOx&#10;fRLebfo3ovFvaTvDYvyqjTtssrQ0XUTSde7xxHPH6oZ/DH5u/c2SSpvl8J5R+1U6eQEAAP//AwBQ&#10;SwMEFAAGAAgAAAAhAI/6Oc/hAAAACQEAAA8AAABkcnMvZG93bnJldi54bWxMj81OwzAQhO9IvIO1&#10;SFwQdUhpGkKcCiF+JG40LYibGy9JRLyOYjcJb89yguPsjGa/yTez7cSIg28dKbhaRCCQKmdaqhXs&#10;ysfLFIQPmozuHKGCb/SwKU5Pcp0ZN9ErjttQCy4hn2kFTQh9JqWvGrTaL1yPxN6nG6wOLIdamkFP&#10;XG47GUdRIq1uiT80usf7Bquv7dEq+Lio31/8/LSflqtl//A8lus3Uyp1fjbf3YIIOIe/MPziMzoU&#10;zHRwRzJedArSdcxbgoJ4lYDgwE2U8uGgILlOQBa5/L+g+AEAAP//AwBQSwECLQAUAAYACAAAACEA&#10;toM4kv4AAADhAQAAEwAAAAAAAAAAAAAAAAAAAAAAW0NvbnRlbnRfVHlwZXNdLnhtbFBLAQItABQA&#10;BgAIAAAAIQA4/SH/1gAAAJQBAAALAAAAAAAAAAAAAAAAAC8BAABfcmVscy8ucmVsc1BLAQItABQA&#10;BgAIAAAAIQD4Ayq3iwIAAJIFAAAOAAAAAAAAAAAAAAAAAC4CAABkcnMvZTJvRG9jLnhtbFBLAQIt&#10;ABQABgAIAAAAIQCP+jnP4QAAAAkBAAAPAAAAAAAAAAAAAAAAAOUEAABkcnMvZG93bnJldi54bWxQ&#10;SwUGAAAAAAQABADzAAAA8wUAAAAA&#10;" fillcolor="white [3201]" stroked="f" strokeweight=".5pt">
                <v:textbox>
                  <w:txbxContent>
                    <w:p w14:paraId="7524A5C1" w14:textId="77777777" w:rsidR="0056065B" w:rsidRPr="0056065B" w:rsidRDefault="0056065B">
                      <w:pPr>
                        <w:rPr>
                          <w:b/>
                        </w:rPr>
                      </w:pPr>
                      <w:r>
                        <w:rPr>
                          <w:b/>
                        </w:rPr>
                        <w:t>D</w:t>
                      </w:r>
                    </w:p>
                  </w:txbxContent>
                </v:textbox>
              </v:shape>
            </w:pict>
          </mc:Fallback>
        </mc:AlternateContent>
      </w:r>
    </w:p>
    <w:p w14:paraId="4C9AE2E4" w14:textId="77777777" w:rsidR="00BA67C8" w:rsidRDefault="00F753D2" w:rsidP="00700A46">
      <w:pPr>
        <w:pStyle w:val="ListParagraph"/>
        <w:numPr>
          <w:ilvl w:val="0"/>
          <w:numId w:val="6"/>
        </w:numPr>
        <w:spacing w:after="0"/>
      </w:pPr>
      <w:r w:rsidRPr="00F753D2">
        <w:t xml:space="preserve"> </w:t>
      </w:r>
      <w:r>
        <w:t xml:space="preserve">Using the same syringe, hold the bottle upside down and making sure the tip of the needle remains in the solution, gently withdraw </w:t>
      </w:r>
      <w:r w:rsidR="00BA67C8">
        <w:t>the desired amount of</w:t>
      </w:r>
      <w:r>
        <w:t xml:space="preserve"> the solution.</w:t>
      </w:r>
    </w:p>
    <w:p w14:paraId="6CFF29E7" w14:textId="77777777" w:rsidR="00F5164E" w:rsidRDefault="00BA67C8" w:rsidP="00BA67C8">
      <w:pPr>
        <w:pStyle w:val="ListParagraph"/>
        <w:spacing w:after="0"/>
      </w:pPr>
      <w:r>
        <w:t>(All the solution unless otherwise specified)</w:t>
      </w:r>
    </w:p>
    <w:p w14:paraId="13F78466" w14:textId="77777777" w:rsidR="007A4795" w:rsidRDefault="007A4795" w:rsidP="007A4795">
      <w:pPr>
        <w:pStyle w:val="ListParagraph"/>
        <w:numPr>
          <w:ilvl w:val="0"/>
          <w:numId w:val="6"/>
        </w:numPr>
        <w:spacing w:after="0"/>
      </w:pPr>
      <w:r>
        <w:t>If large air bubbles are present, gently “flick” syringe and push plunger to dispel.</w:t>
      </w:r>
    </w:p>
    <w:p w14:paraId="199EEBBD" w14:textId="77777777" w:rsidR="00AC4244" w:rsidRPr="0003492C" w:rsidRDefault="00AC4244" w:rsidP="00AC4244">
      <w:pPr>
        <w:spacing w:after="0"/>
        <w:rPr>
          <w:sz w:val="16"/>
          <w:szCs w:val="16"/>
        </w:rPr>
      </w:pPr>
    </w:p>
    <w:p w14:paraId="00C66B5C" w14:textId="77777777" w:rsidR="00AC4244" w:rsidRDefault="00BA67C8" w:rsidP="00AC4244">
      <w:pPr>
        <w:spacing w:after="0"/>
        <w:rPr>
          <w:b/>
        </w:rPr>
      </w:pPr>
      <w:r>
        <w:rPr>
          <w:b/>
        </w:rPr>
        <w:t>Injecting the prepared glucagon:</w:t>
      </w:r>
    </w:p>
    <w:p w14:paraId="571156A7" w14:textId="77777777" w:rsidR="00BA67C8" w:rsidRDefault="00BA67C8" w:rsidP="00BA67C8">
      <w:pPr>
        <w:pStyle w:val="ListParagraph"/>
        <w:numPr>
          <w:ilvl w:val="0"/>
          <w:numId w:val="8"/>
        </w:numPr>
        <w:spacing w:after="0"/>
      </w:pPr>
      <w:r>
        <w:t xml:space="preserve">Glucagon is given in either the muscle or the fat tissue. </w:t>
      </w:r>
    </w:p>
    <w:p w14:paraId="4F362148" w14:textId="77777777" w:rsidR="00BA67C8" w:rsidRDefault="00BA67C8" w:rsidP="00BA67C8">
      <w:pPr>
        <w:pStyle w:val="ListParagraph"/>
        <w:numPr>
          <w:ilvl w:val="0"/>
          <w:numId w:val="8"/>
        </w:numPr>
        <w:spacing w:after="0"/>
      </w:pPr>
      <w:r>
        <w:t xml:space="preserve">Inject the entire syringe contents into the upper, outer thigh or the upper arm. </w:t>
      </w:r>
      <w:r w:rsidR="00931466">
        <w:t>Glucagon</w:t>
      </w:r>
      <w:r w:rsidR="00B465ED">
        <w:t xml:space="preserve"> can be injected through clothing i</w:t>
      </w:r>
      <w:r w:rsidR="00931466">
        <w:t>f</w:t>
      </w:r>
      <w:r w:rsidR="00B465ED">
        <w:t xml:space="preserve"> needed when </w:t>
      </w:r>
      <w:r>
        <w:t>using the glucagon kit needle and syringe</w:t>
      </w:r>
      <w:r w:rsidR="00931466">
        <w:t>.</w:t>
      </w:r>
      <w:r>
        <w:t xml:space="preserve"> </w:t>
      </w:r>
    </w:p>
    <w:p w14:paraId="6AA79993" w14:textId="77777777" w:rsidR="00AF5C7E" w:rsidRDefault="00BA67C8" w:rsidP="00AF5C7E">
      <w:pPr>
        <w:pStyle w:val="ListParagraph"/>
        <w:numPr>
          <w:ilvl w:val="0"/>
          <w:numId w:val="8"/>
        </w:numPr>
        <w:spacing w:after="0"/>
      </w:pPr>
      <w:r>
        <w:t xml:space="preserve">Withdraw needle quickly and if available, press alcohol pad or cotton ball to area. </w:t>
      </w:r>
    </w:p>
    <w:p w14:paraId="3ABB951D" w14:textId="77777777" w:rsidR="007A4795" w:rsidRDefault="007700EA" w:rsidP="00AF5C7E">
      <w:pPr>
        <w:pStyle w:val="ListParagraph"/>
        <w:numPr>
          <w:ilvl w:val="0"/>
          <w:numId w:val="8"/>
        </w:numPr>
        <w:spacing w:after="0"/>
      </w:pPr>
      <w:r>
        <w:t xml:space="preserve">Do not re-cap needle. </w:t>
      </w:r>
      <w:r w:rsidR="007A4795">
        <w:t xml:space="preserve">Place entire syringe into orange case and close case.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Glucagon Injenction Instructions"/>
        <w:tblDescription w:val="Glucagon injenction instructions with pictures "/>
      </w:tblPr>
      <w:tblGrid>
        <w:gridCol w:w="3593"/>
        <w:gridCol w:w="3984"/>
        <w:gridCol w:w="3223"/>
      </w:tblGrid>
      <w:tr w:rsidR="00AF5C7E" w14:paraId="70C2F4D1" w14:textId="77777777" w:rsidTr="00931466">
        <w:tc>
          <w:tcPr>
            <w:tcW w:w="3672" w:type="dxa"/>
          </w:tcPr>
          <w:p w14:paraId="495444EA" w14:textId="77777777" w:rsidR="0003492C" w:rsidRDefault="0003492C" w:rsidP="0003492C">
            <w:pPr>
              <w:jc w:val="center"/>
              <w:rPr>
                <w:rFonts w:asciiTheme="minorHAnsi" w:hAnsiTheme="minorHAnsi" w:cstheme="minorHAnsi"/>
                <w:noProof/>
              </w:rPr>
            </w:pPr>
          </w:p>
          <w:p w14:paraId="40E49482" w14:textId="77777777" w:rsidR="0003492C" w:rsidRDefault="00B465ED" w:rsidP="0003492C">
            <w:pPr>
              <w:rPr>
                <w:rFonts w:asciiTheme="minorHAnsi" w:hAnsiTheme="minorHAnsi" w:cstheme="minorHAnsi"/>
                <w:noProof/>
              </w:rPr>
            </w:pPr>
            <w:r>
              <w:rPr>
                <w:noProof/>
              </w:rPr>
              <w:drawing>
                <wp:anchor distT="0" distB="0" distL="114300" distR="114300" simplePos="0" relativeHeight="251667456" behindDoc="0" locked="0" layoutInCell="1" allowOverlap="1" wp14:anchorId="4C59BEF8" wp14:editId="4D9D5A60">
                  <wp:simplePos x="0" y="0"/>
                  <wp:positionH relativeFrom="column">
                    <wp:posOffset>177800</wp:posOffset>
                  </wp:positionH>
                  <wp:positionV relativeFrom="paragraph">
                    <wp:posOffset>-8890</wp:posOffset>
                  </wp:positionV>
                  <wp:extent cx="1079500" cy="1231900"/>
                  <wp:effectExtent l="0" t="0" r="6350" b="6350"/>
                  <wp:wrapSquare wrapText="bothSides"/>
                  <wp:docPr id="16" name="Picture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a:extLst>
                              <a:ext uri="{C183D7F6-B498-43B3-948B-1728B52AA6E4}">
                                <adec:decorative xmlns:adec="http://schemas.microsoft.com/office/drawing/2017/decorative" val="1"/>
                              </a:ext>
                            </a:extLst>
                          </pic:cNvPr>
                          <pic:cNvPicPr/>
                        </pic:nvPicPr>
                        <pic:blipFill>
                          <a:blip r:embed="rId14">
                            <a:extLst>
                              <a:ext uri="{28A0092B-C50C-407E-A947-70E740481C1C}">
                                <a14:useLocalDpi xmlns:a14="http://schemas.microsoft.com/office/drawing/2010/main" val="0"/>
                              </a:ext>
                            </a:extLst>
                          </a:blip>
                          <a:stretch>
                            <a:fillRect/>
                          </a:stretch>
                        </pic:blipFill>
                        <pic:spPr>
                          <a:xfrm>
                            <a:off x="0" y="0"/>
                            <a:ext cx="1079500" cy="1231900"/>
                          </a:xfrm>
                          <a:prstGeom prst="rect">
                            <a:avLst/>
                          </a:prstGeom>
                        </pic:spPr>
                      </pic:pic>
                    </a:graphicData>
                  </a:graphic>
                  <wp14:sizeRelH relativeFrom="page">
                    <wp14:pctWidth>0</wp14:pctWidth>
                  </wp14:sizeRelH>
                  <wp14:sizeRelV relativeFrom="page">
                    <wp14:pctHeight>0</wp14:pctHeight>
                  </wp14:sizeRelV>
                </wp:anchor>
              </w:drawing>
            </w:r>
            <w:r w:rsidR="002F06A7">
              <w:rPr>
                <w:rFonts w:asciiTheme="minorHAnsi" w:hAnsiTheme="minorHAnsi" w:cstheme="minorHAnsi"/>
                <w:noProof/>
              </w:rPr>
              <w:t>←</w:t>
            </w:r>
            <w:r w:rsidR="0003492C" w:rsidRPr="00AF5C7E">
              <w:rPr>
                <w:rFonts w:asciiTheme="minorHAnsi" w:hAnsiTheme="minorHAnsi" w:cstheme="minorHAnsi"/>
                <w:noProof/>
              </w:rPr>
              <w:t xml:space="preserve"> Location for muscle injection in thigh</w:t>
            </w:r>
          </w:p>
          <w:p w14:paraId="1C220E5A" w14:textId="77777777" w:rsidR="00AF5C7E" w:rsidRDefault="0003492C" w:rsidP="0003492C">
            <w:r>
              <w:rPr>
                <w:rFonts w:asciiTheme="minorHAnsi" w:hAnsiTheme="minorHAnsi" w:cstheme="minorHAnsi"/>
                <w:noProof/>
              </w:rPr>
              <w:t>Inject needle at 90 ° angle</w:t>
            </w:r>
          </w:p>
        </w:tc>
        <w:tc>
          <w:tcPr>
            <w:tcW w:w="4086" w:type="dxa"/>
          </w:tcPr>
          <w:p w14:paraId="618D6557" w14:textId="77777777" w:rsidR="0003492C" w:rsidRDefault="00AF5C7E" w:rsidP="0003492C">
            <w:pPr>
              <w:rPr>
                <w:rFonts w:asciiTheme="minorHAnsi" w:hAnsiTheme="minorHAnsi" w:cstheme="minorHAnsi"/>
                <w:noProof/>
              </w:rPr>
            </w:pPr>
            <w:r>
              <w:rPr>
                <w:noProof/>
              </w:rPr>
              <w:drawing>
                <wp:anchor distT="0" distB="0" distL="114300" distR="114300" simplePos="0" relativeHeight="251668480" behindDoc="1" locked="0" layoutInCell="1" allowOverlap="1" wp14:anchorId="618C44D6" wp14:editId="28A0F9F4">
                  <wp:simplePos x="0" y="0"/>
                  <wp:positionH relativeFrom="column">
                    <wp:posOffset>30480</wp:posOffset>
                  </wp:positionH>
                  <wp:positionV relativeFrom="paragraph">
                    <wp:posOffset>6350</wp:posOffset>
                  </wp:positionV>
                  <wp:extent cx="1028700" cy="1371600"/>
                  <wp:effectExtent l="0" t="0" r="0" b="0"/>
                  <wp:wrapSquare wrapText="bothSides"/>
                  <wp:docPr id="17" name="Pictur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a:extLst>
                              <a:ext uri="{C183D7F6-B498-43B3-948B-1728B52AA6E4}">
                                <adec:decorative xmlns:adec="http://schemas.microsoft.com/office/drawing/2017/decorative" val="1"/>
                              </a:ext>
                            </a:extLst>
                          </pic:cNvPr>
                          <pic:cNvPicPr/>
                        </pic:nvPicPr>
                        <pic:blipFill>
                          <a:blip r:embed="rId15">
                            <a:extLst>
                              <a:ext uri="{28A0092B-C50C-407E-A947-70E740481C1C}">
                                <a14:useLocalDpi xmlns:a14="http://schemas.microsoft.com/office/drawing/2010/main" val="0"/>
                              </a:ext>
                            </a:extLst>
                          </a:blip>
                          <a:stretch>
                            <a:fillRect/>
                          </a:stretch>
                        </pic:blipFill>
                        <pic:spPr>
                          <a:xfrm>
                            <a:off x="0" y="0"/>
                            <a:ext cx="1028700" cy="1371600"/>
                          </a:xfrm>
                          <a:prstGeom prst="rect">
                            <a:avLst/>
                          </a:prstGeom>
                        </pic:spPr>
                      </pic:pic>
                    </a:graphicData>
                  </a:graphic>
                  <wp14:sizeRelH relativeFrom="page">
                    <wp14:pctWidth>0</wp14:pctWidth>
                  </wp14:sizeRelH>
                  <wp14:sizeRelV relativeFrom="page">
                    <wp14:pctHeight>0</wp14:pctHeight>
                  </wp14:sizeRelV>
                </wp:anchor>
              </w:drawing>
            </w:r>
            <w:r w:rsidR="0003492C" w:rsidRPr="00AF5C7E">
              <w:rPr>
                <w:rFonts w:asciiTheme="minorHAnsi" w:hAnsiTheme="minorHAnsi" w:cstheme="minorHAnsi"/>
                <w:noProof/>
              </w:rPr>
              <w:t xml:space="preserve"> </w:t>
            </w:r>
          </w:p>
          <w:p w14:paraId="0875A1DC" w14:textId="77777777" w:rsidR="0003492C" w:rsidRDefault="0003492C" w:rsidP="0003492C">
            <w:pPr>
              <w:rPr>
                <w:rFonts w:asciiTheme="minorHAnsi" w:hAnsiTheme="minorHAnsi" w:cstheme="minorHAnsi"/>
                <w:noProof/>
              </w:rPr>
            </w:pPr>
          </w:p>
          <w:p w14:paraId="23CF33F0" w14:textId="77777777" w:rsidR="0003492C" w:rsidRDefault="002F06A7" w:rsidP="0003492C">
            <w:pPr>
              <w:rPr>
                <w:rFonts w:asciiTheme="minorHAnsi" w:hAnsiTheme="minorHAnsi" w:cstheme="minorHAnsi"/>
                <w:noProof/>
              </w:rPr>
            </w:pPr>
            <w:r>
              <w:rPr>
                <w:rFonts w:asciiTheme="minorHAnsi" w:hAnsiTheme="minorHAnsi" w:cstheme="minorHAnsi"/>
                <w:noProof/>
              </w:rPr>
              <w:t>←</w:t>
            </w:r>
            <w:r w:rsidR="0003492C" w:rsidRPr="00AF5C7E">
              <w:rPr>
                <w:rFonts w:asciiTheme="minorHAnsi" w:hAnsiTheme="minorHAnsi" w:cstheme="minorHAnsi"/>
                <w:noProof/>
              </w:rPr>
              <w:t>Location for muscle injection in arm</w:t>
            </w:r>
          </w:p>
          <w:p w14:paraId="5F084ECF" w14:textId="77777777" w:rsidR="00AF5C7E" w:rsidRDefault="0003492C" w:rsidP="0003492C">
            <w:r>
              <w:rPr>
                <w:rFonts w:asciiTheme="minorHAnsi" w:hAnsiTheme="minorHAnsi" w:cstheme="minorHAnsi"/>
                <w:noProof/>
              </w:rPr>
              <w:t>Inject needle at 90</w:t>
            </w:r>
            <w:r>
              <w:rPr>
                <w:rFonts w:ascii="Calibri" w:hAnsi="Calibri" w:cs="Calibri"/>
                <w:noProof/>
              </w:rPr>
              <w:t>°</w:t>
            </w:r>
            <w:r>
              <w:rPr>
                <w:rFonts w:asciiTheme="minorHAnsi" w:hAnsiTheme="minorHAnsi" w:cstheme="minorHAnsi"/>
                <w:noProof/>
              </w:rPr>
              <w:t xml:space="preserve"> angle</w:t>
            </w:r>
          </w:p>
        </w:tc>
        <w:tc>
          <w:tcPr>
            <w:tcW w:w="3258" w:type="dxa"/>
          </w:tcPr>
          <w:p w14:paraId="5CC4461F" w14:textId="77777777" w:rsidR="00B465ED" w:rsidRDefault="00931466" w:rsidP="00D55DC9">
            <w:r>
              <w:rPr>
                <w:noProof/>
              </w:rPr>
              <w:drawing>
                <wp:anchor distT="0" distB="0" distL="114300" distR="114300" simplePos="0" relativeHeight="251669504" behindDoc="1" locked="0" layoutInCell="1" allowOverlap="1" wp14:anchorId="07D11B9D" wp14:editId="42A1E0C1">
                  <wp:simplePos x="0" y="0"/>
                  <wp:positionH relativeFrom="column">
                    <wp:posOffset>655320</wp:posOffset>
                  </wp:positionH>
                  <wp:positionV relativeFrom="paragraph">
                    <wp:posOffset>311150</wp:posOffset>
                  </wp:positionV>
                  <wp:extent cx="1447800" cy="1066800"/>
                  <wp:effectExtent l="0" t="0" r="0" b="0"/>
                  <wp:wrapTight wrapText="bothSides">
                    <wp:wrapPolygon edited="0">
                      <wp:start x="0" y="0"/>
                      <wp:lineTo x="0" y="21214"/>
                      <wp:lineTo x="21316" y="21214"/>
                      <wp:lineTo x="21316" y="0"/>
                      <wp:lineTo x="0" y="0"/>
                    </wp:wrapPolygon>
                  </wp:wrapTight>
                  <wp:docPr id="18"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a:extLst>
                              <a:ext uri="{C183D7F6-B498-43B3-948B-1728B52AA6E4}">
                                <adec:decorative xmlns:adec="http://schemas.microsoft.com/office/drawing/2017/decorative" val="1"/>
                              </a:ext>
                            </a:extLst>
                          </pic:cNvPr>
                          <pic:cNvPicPr/>
                        </pic:nvPicPr>
                        <pic:blipFill rotWithShape="1">
                          <a:blip r:embed="rId16">
                            <a:extLst>
                              <a:ext uri="{28A0092B-C50C-407E-A947-70E740481C1C}">
                                <a14:useLocalDpi xmlns:a14="http://schemas.microsoft.com/office/drawing/2010/main" val="0"/>
                              </a:ext>
                            </a:extLst>
                          </a:blip>
                          <a:srcRect l="3572" t="5027" r="3572" b="1664"/>
                          <a:stretch/>
                        </pic:blipFill>
                        <pic:spPr bwMode="auto">
                          <a:xfrm>
                            <a:off x="0" y="0"/>
                            <a:ext cx="1447800" cy="10668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3492C" w:rsidRPr="00AF5C7E">
              <w:rPr>
                <w:rFonts w:asciiTheme="minorHAnsi" w:hAnsiTheme="minorHAnsi" w:cstheme="minorHAnsi"/>
                <w:noProof/>
              </w:rPr>
              <w:t>Location for fat injection in arm</w:t>
            </w:r>
            <w:r w:rsidR="0003492C">
              <w:rPr>
                <w:rFonts w:asciiTheme="minorHAnsi" w:hAnsiTheme="minorHAnsi" w:cstheme="minorHAnsi"/>
                <w:noProof/>
              </w:rPr>
              <w:t>:</w:t>
            </w:r>
            <w:r>
              <w:rPr>
                <w:noProof/>
              </w:rPr>
              <w:t xml:space="preserve"> </w:t>
            </w:r>
            <w:r w:rsidR="0003492C">
              <w:rPr>
                <w:rFonts w:asciiTheme="minorHAnsi" w:hAnsiTheme="minorHAnsi" w:cstheme="minorHAnsi"/>
                <w:noProof/>
              </w:rPr>
              <w:t xml:space="preserve">Pinch up </w:t>
            </w:r>
            <w:r w:rsidR="00486D36">
              <w:rPr>
                <w:rFonts w:asciiTheme="minorHAnsi" w:hAnsiTheme="minorHAnsi" w:cstheme="minorHAnsi"/>
                <w:noProof/>
              </w:rPr>
              <w:t xml:space="preserve">skin </w:t>
            </w:r>
            <w:r w:rsidR="0003492C">
              <w:rPr>
                <w:rFonts w:asciiTheme="minorHAnsi" w:hAnsiTheme="minorHAnsi" w:cstheme="minorHAnsi"/>
                <w:noProof/>
              </w:rPr>
              <w:t>in back of arm and inject at 45</w:t>
            </w:r>
            <w:r w:rsidR="0003492C">
              <w:rPr>
                <w:rFonts w:ascii="Calibri" w:hAnsi="Calibri" w:cs="Calibri"/>
                <w:noProof/>
              </w:rPr>
              <w:t>°</w:t>
            </w:r>
            <w:r w:rsidR="0003492C">
              <w:rPr>
                <w:rFonts w:asciiTheme="minorHAnsi" w:hAnsiTheme="minorHAnsi" w:cstheme="minorHAnsi"/>
                <w:noProof/>
              </w:rPr>
              <w:t xml:space="preserve"> </w:t>
            </w:r>
            <w:r w:rsidR="00B465ED">
              <w:rPr>
                <w:rFonts w:asciiTheme="minorHAnsi" w:hAnsiTheme="minorHAnsi" w:cstheme="minorHAnsi"/>
                <w:noProof/>
              </w:rPr>
              <w:t xml:space="preserve">angle </w:t>
            </w:r>
            <w:r>
              <w:rPr>
                <w:rFonts w:asciiTheme="minorHAnsi" w:hAnsiTheme="minorHAnsi" w:cstheme="minorHAnsi"/>
                <w:noProof/>
              </w:rPr>
              <w:t>→</w:t>
            </w:r>
            <w:r w:rsidR="00B465ED">
              <w:rPr>
                <w:rFonts w:asciiTheme="minorHAnsi" w:hAnsiTheme="minorHAnsi" w:cstheme="minorHAnsi"/>
                <w:noProof/>
              </w:rPr>
              <w:t xml:space="preserve"> </w:t>
            </w:r>
          </w:p>
        </w:tc>
      </w:tr>
    </w:tbl>
    <w:p w14:paraId="0236E2CD" w14:textId="77777777" w:rsidR="00AF5C7E" w:rsidRDefault="007A4795" w:rsidP="007A4795">
      <w:pPr>
        <w:pStyle w:val="ListParagraph"/>
        <w:numPr>
          <w:ilvl w:val="0"/>
          <w:numId w:val="8"/>
        </w:numPr>
        <w:spacing w:after="0"/>
      </w:pPr>
      <w:r>
        <w:t xml:space="preserve">Make sure 911 has been called. Keep </w:t>
      </w:r>
      <w:r w:rsidR="003D767E">
        <w:t>student</w:t>
      </w:r>
      <w:r>
        <w:t xml:space="preserve"> on their side.  Check for normal breathing (if </w:t>
      </w:r>
      <w:r w:rsidR="003D767E">
        <w:t>student</w:t>
      </w:r>
      <w:r>
        <w:t xml:space="preserve"> was having a seizure normal breathing may not resume until after the seizure has stopped). If seizure has ended </w:t>
      </w:r>
      <w:r w:rsidR="000563EC">
        <w:t>but</w:t>
      </w:r>
      <w:r>
        <w:t xml:space="preserve"> student is not breathing, start the steps of CPR. </w:t>
      </w:r>
    </w:p>
    <w:p w14:paraId="0EA7831B" w14:textId="77777777" w:rsidR="00BA67C8" w:rsidRDefault="007A4795" w:rsidP="00BA67C8">
      <w:pPr>
        <w:pStyle w:val="ListParagraph"/>
        <w:numPr>
          <w:ilvl w:val="0"/>
          <w:numId w:val="8"/>
        </w:numPr>
        <w:spacing w:after="0"/>
      </w:pPr>
      <w:r>
        <w:t xml:space="preserve">If emergency services do not readily arrive (example: on field trips), </w:t>
      </w:r>
      <w:r w:rsidR="00B465ED">
        <w:t>check/</w:t>
      </w:r>
      <w:r>
        <w:t xml:space="preserve">have the student check their </w:t>
      </w:r>
      <w:r w:rsidR="0003492C">
        <w:t>blood</w:t>
      </w:r>
      <w:r>
        <w:t xml:space="preserve"> </w:t>
      </w:r>
      <w:r w:rsidR="007700EA">
        <w:t>glucose (BG)</w:t>
      </w:r>
      <w:r>
        <w:t xml:space="preserve"> level upon awakening. </w:t>
      </w:r>
      <w:r w:rsidR="006728DF">
        <w:t xml:space="preserve">Student may not awaken for 15+ minutes. </w:t>
      </w:r>
      <w:r>
        <w:t xml:space="preserve">Treat </w:t>
      </w:r>
      <w:r w:rsidR="007700EA">
        <w:t xml:space="preserve">BG under 150 </w:t>
      </w:r>
      <w:r>
        <w:t xml:space="preserve">with juice/regular pop </w:t>
      </w:r>
      <w:r w:rsidR="007700EA">
        <w:t>if student able</w:t>
      </w:r>
      <w:r w:rsidR="0003492C">
        <w:t xml:space="preserve"> to safely swallow.</w:t>
      </w:r>
      <w:r>
        <w:t xml:space="preserve"> </w:t>
      </w:r>
      <w:r w:rsidR="0003492C">
        <w:t xml:space="preserve">Re-check at 30 minute intervals until emergency services arrive. </w:t>
      </w:r>
    </w:p>
    <w:p w14:paraId="4B5D51DE" w14:textId="77777777" w:rsidR="0003492C" w:rsidRDefault="0003492C" w:rsidP="0003492C">
      <w:pPr>
        <w:spacing w:after="0"/>
        <w:jc w:val="center"/>
        <w:rPr>
          <w:sz w:val="16"/>
          <w:szCs w:val="16"/>
        </w:rPr>
      </w:pPr>
    </w:p>
    <w:sectPr w:rsidR="0003492C" w:rsidSect="007B030D">
      <w:footerReference w:type="default" r:id="rId17"/>
      <w:pgSz w:w="12240" w:h="15840"/>
      <w:pgMar w:top="720" w:right="720" w:bottom="72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BB7951" w14:textId="77777777" w:rsidR="007B030D" w:rsidRDefault="007B030D" w:rsidP="007B030D">
      <w:pPr>
        <w:spacing w:after="0" w:line="240" w:lineRule="auto"/>
      </w:pPr>
      <w:r>
        <w:separator/>
      </w:r>
    </w:p>
  </w:endnote>
  <w:endnote w:type="continuationSeparator" w:id="0">
    <w:p w14:paraId="41E20B2B" w14:textId="77777777" w:rsidR="007B030D" w:rsidRDefault="007B030D" w:rsidP="007B03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16BB5" w14:textId="1ADB8E00" w:rsidR="007B030D" w:rsidRDefault="007B030D" w:rsidP="007B030D">
    <w:pPr>
      <w:spacing w:after="0"/>
      <w:jc w:val="center"/>
    </w:pPr>
    <w:r>
      <w:rPr>
        <w:sz w:val="16"/>
        <w:szCs w:val="16"/>
      </w:rPr>
      <w:t>October 2012</w:t>
    </w:r>
    <w:r>
      <w:rPr>
        <w:sz w:val="16"/>
        <w:szCs w:val="16"/>
      </w:rPr>
      <w:t>-</w:t>
    </w:r>
    <w:r>
      <w:rPr>
        <w:sz w:val="16"/>
        <w:szCs w:val="16"/>
      </w:rPr>
      <w:t xml:space="preserve"> Montana Kids with Diabetes: School Collaborative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841DE9" w14:textId="77777777" w:rsidR="007B030D" w:rsidRDefault="007B030D" w:rsidP="007B030D">
      <w:pPr>
        <w:spacing w:after="0" w:line="240" w:lineRule="auto"/>
      </w:pPr>
      <w:r>
        <w:separator/>
      </w:r>
    </w:p>
  </w:footnote>
  <w:footnote w:type="continuationSeparator" w:id="0">
    <w:p w14:paraId="122DC5E2" w14:textId="77777777" w:rsidR="007B030D" w:rsidRDefault="007B030D" w:rsidP="007B03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F857D4"/>
    <w:multiLevelType w:val="hybridMultilevel"/>
    <w:tmpl w:val="58BC9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367912"/>
    <w:multiLevelType w:val="hybridMultilevel"/>
    <w:tmpl w:val="529A5E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9B60966"/>
    <w:multiLevelType w:val="hybridMultilevel"/>
    <w:tmpl w:val="4C1AD6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614777"/>
    <w:multiLevelType w:val="hybridMultilevel"/>
    <w:tmpl w:val="7E5C2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9E00CF9"/>
    <w:multiLevelType w:val="hybridMultilevel"/>
    <w:tmpl w:val="9CDC4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D7B5224"/>
    <w:multiLevelType w:val="hybridMultilevel"/>
    <w:tmpl w:val="C99CDB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8B05D5"/>
    <w:multiLevelType w:val="hybridMultilevel"/>
    <w:tmpl w:val="D16CB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AC63F98"/>
    <w:multiLevelType w:val="hybridMultilevel"/>
    <w:tmpl w:val="BE4C06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6"/>
  </w:num>
  <w:num w:numId="5">
    <w:abstractNumId w:val="7"/>
  </w:num>
  <w:num w:numId="6">
    <w:abstractNumId w:val="2"/>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CF7"/>
    <w:rsid w:val="0003492C"/>
    <w:rsid w:val="000563EC"/>
    <w:rsid w:val="00090E68"/>
    <w:rsid w:val="0012308E"/>
    <w:rsid w:val="001B3CF7"/>
    <w:rsid w:val="002B1EAD"/>
    <w:rsid w:val="002E4B07"/>
    <w:rsid w:val="002F06A7"/>
    <w:rsid w:val="00312FEC"/>
    <w:rsid w:val="003747D3"/>
    <w:rsid w:val="003B722A"/>
    <w:rsid w:val="003D767E"/>
    <w:rsid w:val="0041009A"/>
    <w:rsid w:val="00486D36"/>
    <w:rsid w:val="0056065B"/>
    <w:rsid w:val="005A6EE7"/>
    <w:rsid w:val="006728DF"/>
    <w:rsid w:val="00700A46"/>
    <w:rsid w:val="007700EA"/>
    <w:rsid w:val="007A4795"/>
    <w:rsid w:val="007B030D"/>
    <w:rsid w:val="00857F6C"/>
    <w:rsid w:val="00897855"/>
    <w:rsid w:val="008F0151"/>
    <w:rsid w:val="008F1B50"/>
    <w:rsid w:val="00931466"/>
    <w:rsid w:val="00A5682D"/>
    <w:rsid w:val="00AC4244"/>
    <w:rsid w:val="00AF5C7E"/>
    <w:rsid w:val="00B4517E"/>
    <w:rsid w:val="00B46496"/>
    <w:rsid w:val="00B465ED"/>
    <w:rsid w:val="00BA67C8"/>
    <w:rsid w:val="00C7370A"/>
    <w:rsid w:val="00D55DC9"/>
    <w:rsid w:val="00F5164E"/>
    <w:rsid w:val="00F753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B9753"/>
  <w15:docId w15:val="{7DBA6733-DCC5-4382-9014-29ED2F929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649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B4649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3CF7"/>
    <w:pPr>
      <w:ind w:left="720"/>
      <w:contextualSpacing/>
    </w:pPr>
  </w:style>
  <w:style w:type="table" w:styleId="TableGrid">
    <w:name w:val="Table Grid"/>
    <w:basedOn w:val="TableNormal"/>
    <w:rsid w:val="001B3C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00A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0A46"/>
    <w:rPr>
      <w:rFonts w:ascii="Tahoma" w:hAnsi="Tahoma" w:cs="Tahoma"/>
      <w:sz w:val="16"/>
      <w:szCs w:val="16"/>
    </w:rPr>
  </w:style>
  <w:style w:type="character" w:customStyle="1" w:styleId="Heading1Char">
    <w:name w:val="Heading 1 Char"/>
    <w:basedOn w:val="DefaultParagraphFont"/>
    <w:link w:val="Heading1"/>
    <w:uiPriority w:val="9"/>
    <w:rsid w:val="00B46496"/>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B46496"/>
    <w:rPr>
      <w:rFonts w:asciiTheme="majorHAnsi" w:eastAsiaTheme="majorEastAsia" w:hAnsiTheme="majorHAnsi" w:cstheme="majorBidi"/>
      <w:color w:val="365F91" w:themeColor="accent1" w:themeShade="BF"/>
      <w:sz w:val="26"/>
      <w:szCs w:val="26"/>
    </w:rPr>
  </w:style>
  <w:style w:type="paragraph" w:styleId="Header">
    <w:name w:val="header"/>
    <w:basedOn w:val="Normal"/>
    <w:link w:val="HeaderChar"/>
    <w:uiPriority w:val="99"/>
    <w:unhideWhenUsed/>
    <w:rsid w:val="007B03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030D"/>
  </w:style>
  <w:style w:type="paragraph" w:styleId="Footer">
    <w:name w:val="footer"/>
    <w:basedOn w:val="Normal"/>
    <w:link w:val="FooterChar"/>
    <w:uiPriority w:val="99"/>
    <w:unhideWhenUsed/>
    <w:rsid w:val="007B03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03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microsoft.com/office/2007/relationships/hdphoto" Target="media/hdphoto1.wdp"/><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7.jp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953EEE-5BA3-4142-8662-2C3989BD5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812</Words>
  <Characters>4633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Glucagon Information</vt:lpstr>
    </vt:vector>
  </TitlesOfParts>
  <Manager>Sarah Brokaw</Manager>
  <Company>Montana Department of Public Health &amp; Human Services</Company>
  <LinksUpToDate>false</LinksUpToDate>
  <CharactersWithSpaces>5435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Glucagon Information</dc:title>
  <dc:subject>Diabetes Management in School</dc:subject>
  <dc:creator>Montana Kids with Diabetes School Collaborative</dc:creator>
  <cp:keywords>diabetes</cp:keywords>
  <cp:lastModifiedBy>Biskupiak, BJ</cp:lastModifiedBy>
  <cp:revision>5</cp:revision>
  <cp:lastPrinted>2012-10-28T01:56:00Z</cp:lastPrinted>
  <dcterms:created xsi:type="dcterms:W3CDTF">2018-01-05T19:59:00Z</dcterms:created>
  <dcterms:modified xsi:type="dcterms:W3CDTF">2022-02-15T04:38:00Z</dcterms:modified>
  <cp:category>School Health</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