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C29F6" w14:textId="32615AE0" w:rsidR="008C6FAE" w:rsidRPr="00332364" w:rsidRDefault="00EE06FD" w:rsidP="00634E9D">
      <w:pPr>
        <w:jc w:val="both"/>
        <w:rPr>
          <w:rFonts w:ascii="Arial" w:hAnsi="Arial" w:cs="Arial"/>
          <w:b/>
          <w:u w:val="single"/>
        </w:rPr>
      </w:pPr>
      <w:bookmarkStart w:id="0" w:name="_Hlk10808753"/>
      <w:r w:rsidRPr="00332364">
        <w:rPr>
          <w:rFonts w:ascii="Arial" w:hAnsi="Arial" w:cs="Arial"/>
          <w:b/>
          <w:u w:val="single"/>
        </w:rPr>
        <w:t>Antiretrovirals</w:t>
      </w:r>
    </w:p>
    <w:p w14:paraId="5B22AABE" w14:textId="77777777" w:rsidR="00332364" w:rsidRPr="00332364" w:rsidRDefault="00332364" w:rsidP="0006620B">
      <w:pPr>
        <w:rPr>
          <w:rFonts w:ascii="Arial" w:hAnsi="Arial" w:cs="Arial"/>
          <w:b/>
          <w:sz w:val="22"/>
          <w:szCs w:val="22"/>
        </w:rPr>
      </w:pPr>
    </w:p>
    <w:p w14:paraId="5BFD15E9" w14:textId="77777777" w:rsidR="00EE06FD" w:rsidRPr="00332364" w:rsidRDefault="00EE06FD" w:rsidP="008343E6">
      <w:pPr>
        <w:pStyle w:val="NoSpacing"/>
        <w:rPr>
          <w:rFonts w:ascii="Arial" w:hAnsi="Arial" w:cs="Arial"/>
          <w:sz w:val="22"/>
          <w:szCs w:val="22"/>
          <w:u w:val="single"/>
        </w:rPr>
      </w:pPr>
      <w:r w:rsidRPr="00332364">
        <w:rPr>
          <w:rFonts w:ascii="Arial" w:hAnsi="Arial" w:cs="Arial"/>
          <w:sz w:val="22"/>
          <w:szCs w:val="22"/>
          <w:u w:val="single"/>
        </w:rPr>
        <w:t>Nucleoside Analogs (NRTI)</w:t>
      </w:r>
    </w:p>
    <w:p w14:paraId="173E7226"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Combivir</w:t>
      </w:r>
      <w:proofErr w:type="spellEnd"/>
      <w:r w:rsidRPr="00332364">
        <w:rPr>
          <w:rFonts w:ascii="Arial" w:hAnsi="Arial" w:cs="Arial"/>
          <w:sz w:val="22"/>
          <w:szCs w:val="22"/>
        </w:rPr>
        <w:t xml:space="preserve"> (AZT + 3TC) (zidovudine/lamivudine)</w:t>
      </w:r>
    </w:p>
    <w:p w14:paraId="51ADE1DD"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Emtriva</w:t>
      </w:r>
      <w:proofErr w:type="spellEnd"/>
      <w:r w:rsidRPr="00332364">
        <w:rPr>
          <w:rFonts w:ascii="Arial" w:hAnsi="Arial" w:cs="Arial"/>
          <w:sz w:val="22"/>
          <w:szCs w:val="22"/>
        </w:rPr>
        <w:t xml:space="preserve"> (FTC) (emtricitabine)</w:t>
      </w:r>
    </w:p>
    <w:p w14:paraId="16BEAEC2"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Epivir</w:t>
      </w:r>
      <w:proofErr w:type="spellEnd"/>
      <w:r w:rsidRPr="00332364">
        <w:rPr>
          <w:rFonts w:ascii="Arial" w:hAnsi="Arial" w:cs="Arial"/>
          <w:sz w:val="22"/>
          <w:szCs w:val="22"/>
        </w:rPr>
        <w:t xml:space="preserve"> (3TC) (lamivudine)</w:t>
      </w:r>
    </w:p>
    <w:p w14:paraId="2C43094B"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Epzicom</w:t>
      </w:r>
      <w:proofErr w:type="spellEnd"/>
      <w:r w:rsidRPr="00332364">
        <w:rPr>
          <w:rFonts w:ascii="Arial" w:hAnsi="Arial" w:cs="Arial"/>
          <w:sz w:val="22"/>
          <w:szCs w:val="22"/>
        </w:rPr>
        <w:t xml:space="preserve"> (</w:t>
      </w:r>
      <w:proofErr w:type="spellStart"/>
      <w:r w:rsidRPr="00332364">
        <w:rPr>
          <w:rFonts w:ascii="Arial" w:hAnsi="Arial" w:cs="Arial"/>
          <w:sz w:val="22"/>
          <w:szCs w:val="22"/>
        </w:rPr>
        <w:t>Epivir</w:t>
      </w:r>
      <w:proofErr w:type="spellEnd"/>
      <w:r w:rsidRPr="00332364">
        <w:rPr>
          <w:rFonts w:ascii="Arial" w:hAnsi="Arial" w:cs="Arial"/>
          <w:sz w:val="22"/>
          <w:szCs w:val="22"/>
        </w:rPr>
        <w:t>/</w:t>
      </w:r>
      <w:proofErr w:type="spellStart"/>
      <w:r w:rsidRPr="00332364">
        <w:rPr>
          <w:rFonts w:ascii="Arial" w:hAnsi="Arial" w:cs="Arial"/>
          <w:sz w:val="22"/>
          <w:szCs w:val="22"/>
        </w:rPr>
        <w:t>Ziagen</w:t>
      </w:r>
      <w:proofErr w:type="spellEnd"/>
      <w:r w:rsidRPr="00332364">
        <w:rPr>
          <w:rFonts w:ascii="Arial" w:hAnsi="Arial" w:cs="Arial"/>
          <w:sz w:val="22"/>
          <w:szCs w:val="22"/>
        </w:rPr>
        <w:t>)</w:t>
      </w:r>
    </w:p>
    <w:p w14:paraId="22C83A4B" w14:textId="77777777" w:rsidR="008343E6" w:rsidRPr="00332364" w:rsidRDefault="008343E6" w:rsidP="008343E6">
      <w:pPr>
        <w:pStyle w:val="NoSpacing"/>
        <w:rPr>
          <w:rFonts w:ascii="Arial" w:hAnsi="Arial" w:cs="Arial"/>
          <w:sz w:val="22"/>
          <w:szCs w:val="22"/>
        </w:rPr>
      </w:pPr>
      <w:proofErr w:type="spellStart"/>
      <w:r w:rsidRPr="00332364">
        <w:rPr>
          <w:rFonts w:ascii="Arial" w:hAnsi="Arial" w:cs="Arial"/>
          <w:sz w:val="22"/>
          <w:szCs w:val="22"/>
        </w:rPr>
        <w:t>Prezista</w:t>
      </w:r>
      <w:proofErr w:type="spellEnd"/>
      <w:r w:rsidRPr="00332364">
        <w:rPr>
          <w:rFonts w:ascii="Arial" w:hAnsi="Arial" w:cs="Arial"/>
          <w:sz w:val="22"/>
          <w:szCs w:val="22"/>
        </w:rPr>
        <w:t xml:space="preserve"> (darunavir)</w:t>
      </w:r>
    </w:p>
    <w:p w14:paraId="767123FD"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Retrovir (AZT, ZDV) (zidovudine)</w:t>
      </w:r>
    </w:p>
    <w:p w14:paraId="6D7E8B75"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Videx</w:t>
      </w:r>
      <w:proofErr w:type="spellEnd"/>
      <w:r w:rsidRPr="00332364">
        <w:rPr>
          <w:rFonts w:ascii="Arial" w:hAnsi="Arial" w:cs="Arial"/>
          <w:sz w:val="22"/>
          <w:szCs w:val="22"/>
        </w:rPr>
        <w:t xml:space="preserve"> EC (</w:t>
      </w:r>
      <w:proofErr w:type="spellStart"/>
      <w:r w:rsidRPr="00332364">
        <w:rPr>
          <w:rFonts w:ascii="Arial" w:hAnsi="Arial" w:cs="Arial"/>
          <w:sz w:val="22"/>
          <w:szCs w:val="22"/>
        </w:rPr>
        <w:t>ddI</w:t>
      </w:r>
      <w:proofErr w:type="spellEnd"/>
      <w:r w:rsidRPr="00332364">
        <w:rPr>
          <w:rFonts w:ascii="Arial" w:hAnsi="Arial" w:cs="Arial"/>
          <w:sz w:val="22"/>
          <w:szCs w:val="22"/>
        </w:rPr>
        <w:t>) (</w:t>
      </w:r>
      <w:proofErr w:type="spellStart"/>
      <w:r w:rsidRPr="00332364">
        <w:rPr>
          <w:rFonts w:ascii="Arial" w:hAnsi="Arial" w:cs="Arial"/>
          <w:sz w:val="22"/>
          <w:szCs w:val="22"/>
        </w:rPr>
        <w:t>didanosine</w:t>
      </w:r>
      <w:proofErr w:type="spellEnd"/>
      <w:r w:rsidRPr="00332364">
        <w:rPr>
          <w:rFonts w:ascii="Arial" w:hAnsi="Arial" w:cs="Arial"/>
          <w:sz w:val="22"/>
          <w:szCs w:val="22"/>
        </w:rPr>
        <w:t>)</w:t>
      </w:r>
    </w:p>
    <w:p w14:paraId="2AB8ECBC"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Trizivir</w:t>
      </w:r>
      <w:proofErr w:type="spellEnd"/>
      <w:r w:rsidRPr="00332364">
        <w:rPr>
          <w:rFonts w:ascii="Arial" w:hAnsi="Arial" w:cs="Arial"/>
          <w:sz w:val="22"/>
          <w:szCs w:val="22"/>
        </w:rPr>
        <w:t xml:space="preserve"> (</w:t>
      </w:r>
      <w:proofErr w:type="spellStart"/>
      <w:r w:rsidRPr="00332364">
        <w:rPr>
          <w:rFonts w:ascii="Arial" w:hAnsi="Arial" w:cs="Arial"/>
          <w:sz w:val="22"/>
          <w:szCs w:val="22"/>
        </w:rPr>
        <w:t>Combivir</w:t>
      </w:r>
      <w:proofErr w:type="spellEnd"/>
      <w:r w:rsidRPr="00332364">
        <w:rPr>
          <w:rFonts w:ascii="Arial" w:hAnsi="Arial" w:cs="Arial"/>
          <w:sz w:val="22"/>
          <w:szCs w:val="22"/>
        </w:rPr>
        <w:t>/</w:t>
      </w:r>
      <w:proofErr w:type="spellStart"/>
      <w:r w:rsidRPr="00332364">
        <w:rPr>
          <w:rFonts w:ascii="Arial" w:hAnsi="Arial" w:cs="Arial"/>
          <w:sz w:val="22"/>
          <w:szCs w:val="22"/>
        </w:rPr>
        <w:t>Ziagen</w:t>
      </w:r>
      <w:proofErr w:type="spellEnd"/>
      <w:r w:rsidRPr="00332364">
        <w:rPr>
          <w:rFonts w:ascii="Arial" w:hAnsi="Arial" w:cs="Arial"/>
          <w:sz w:val="22"/>
          <w:szCs w:val="22"/>
        </w:rPr>
        <w:t>)</w:t>
      </w:r>
    </w:p>
    <w:p w14:paraId="135EAB10"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Truvada (</w:t>
      </w:r>
      <w:proofErr w:type="spellStart"/>
      <w:r w:rsidRPr="00332364">
        <w:rPr>
          <w:rFonts w:ascii="Arial" w:hAnsi="Arial" w:cs="Arial"/>
          <w:sz w:val="22"/>
          <w:szCs w:val="22"/>
        </w:rPr>
        <w:t>Emtriva</w:t>
      </w:r>
      <w:proofErr w:type="spellEnd"/>
      <w:r w:rsidRPr="00332364">
        <w:rPr>
          <w:rFonts w:ascii="Arial" w:hAnsi="Arial" w:cs="Arial"/>
          <w:sz w:val="22"/>
          <w:szCs w:val="22"/>
        </w:rPr>
        <w:t>/</w:t>
      </w:r>
      <w:proofErr w:type="spellStart"/>
      <w:r w:rsidRPr="00332364">
        <w:rPr>
          <w:rFonts w:ascii="Arial" w:hAnsi="Arial" w:cs="Arial"/>
          <w:sz w:val="22"/>
          <w:szCs w:val="22"/>
        </w:rPr>
        <w:t>Viread</w:t>
      </w:r>
      <w:proofErr w:type="spellEnd"/>
      <w:r w:rsidRPr="00332364">
        <w:rPr>
          <w:rFonts w:ascii="Arial" w:hAnsi="Arial" w:cs="Arial"/>
          <w:sz w:val="22"/>
          <w:szCs w:val="22"/>
        </w:rPr>
        <w:t>)</w:t>
      </w:r>
    </w:p>
    <w:p w14:paraId="31D53238" w14:textId="77777777" w:rsidR="00EE06FD" w:rsidRPr="00332364" w:rsidRDefault="00EE06FD" w:rsidP="008343E6">
      <w:pPr>
        <w:pStyle w:val="NoSpacing"/>
        <w:rPr>
          <w:rFonts w:ascii="Arial" w:hAnsi="Arial" w:cs="Arial"/>
          <w:sz w:val="22"/>
          <w:szCs w:val="22"/>
        </w:rPr>
      </w:pPr>
      <w:proofErr w:type="spellStart"/>
      <w:proofErr w:type="gramStart"/>
      <w:r w:rsidRPr="00332364">
        <w:rPr>
          <w:rFonts w:ascii="Arial" w:hAnsi="Arial" w:cs="Arial"/>
          <w:sz w:val="22"/>
          <w:szCs w:val="22"/>
        </w:rPr>
        <w:t>Viread</w:t>
      </w:r>
      <w:proofErr w:type="spellEnd"/>
      <w:r w:rsidRPr="00332364">
        <w:rPr>
          <w:rFonts w:ascii="Arial" w:hAnsi="Arial" w:cs="Arial"/>
          <w:sz w:val="22"/>
          <w:szCs w:val="22"/>
        </w:rPr>
        <w:t xml:space="preserve">  (</w:t>
      </w:r>
      <w:proofErr w:type="gramEnd"/>
      <w:r w:rsidRPr="00332364">
        <w:rPr>
          <w:rFonts w:ascii="Arial" w:hAnsi="Arial" w:cs="Arial"/>
          <w:sz w:val="22"/>
          <w:szCs w:val="22"/>
        </w:rPr>
        <w:t>TDF) (tenofovir disoproxil fumarate)</w:t>
      </w:r>
    </w:p>
    <w:p w14:paraId="5AF46B07"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Zerit</w:t>
      </w:r>
      <w:proofErr w:type="spellEnd"/>
      <w:r w:rsidRPr="00332364">
        <w:rPr>
          <w:rFonts w:ascii="Arial" w:hAnsi="Arial" w:cs="Arial"/>
          <w:sz w:val="22"/>
          <w:szCs w:val="22"/>
        </w:rPr>
        <w:t xml:space="preserve"> (d4T) (stavudine)</w:t>
      </w:r>
    </w:p>
    <w:p w14:paraId="6DBADFD4"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Ziagen</w:t>
      </w:r>
      <w:proofErr w:type="spellEnd"/>
      <w:r w:rsidRPr="00332364">
        <w:rPr>
          <w:rFonts w:ascii="Arial" w:hAnsi="Arial" w:cs="Arial"/>
          <w:sz w:val="22"/>
          <w:szCs w:val="22"/>
        </w:rPr>
        <w:t xml:space="preserve"> (ABC) (abacavir)</w:t>
      </w:r>
    </w:p>
    <w:p w14:paraId="3529C49F" w14:textId="77777777" w:rsidR="00FB70DA" w:rsidRPr="00332364" w:rsidRDefault="00FB70DA" w:rsidP="008343E6">
      <w:pPr>
        <w:pStyle w:val="NoSpacing"/>
        <w:rPr>
          <w:rFonts w:ascii="Arial" w:hAnsi="Arial" w:cs="Arial"/>
          <w:sz w:val="22"/>
          <w:szCs w:val="22"/>
        </w:rPr>
      </w:pPr>
    </w:p>
    <w:p w14:paraId="1E68E44D" w14:textId="77777777" w:rsidR="00EE06FD" w:rsidRPr="00332364" w:rsidRDefault="00EE06FD" w:rsidP="008343E6">
      <w:pPr>
        <w:pStyle w:val="NoSpacing"/>
        <w:rPr>
          <w:rFonts w:ascii="Arial" w:hAnsi="Arial" w:cs="Arial"/>
          <w:sz w:val="22"/>
          <w:szCs w:val="22"/>
          <w:u w:val="single"/>
        </w:rPr>
      </w:pPr>
      <w:r w:rsidRPr="00332364">
        <w:rPr>
          <w:rFonts w:ascii="Arial" w:hAnsi="Arial" w:cs="Arial"/>
          <w:sz w:val="22"/>
          <w:szCs w:val="22"/>
          <w:u w:val="single"/>
        </w:rPr>
        <w:t>Non-Nucleoside Reverse Transcriptase Inhibitors (NNRTI)</w:t>
      </w:r>
    </w:p>
    <w:p w14:paraId="390B1DF6"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Edurant</w:t>
      </w:r>
      <w:proofErr w:type="spellEnd"/>
      <w:r w:rsidRPr="00332364">
        <w:rPr>
          <w:rFonts w:ascii="Arial" w:hAnsi="Arial" w:cs="Arial"/>
          <w:sz w:val="22"/>
          <w:szCs w:val="22"/>
        </w:rPr>
        <w:t xml:space="preserve"> (</w:t>
      </w:r>
      <w:proofErr w:type="spellStart"/>
      <w:r w:rsidRPr="00332364">
        <w:rPr>
          <w:rFonts w:ascii="Arial" w:hAnsi="Arial" w:cs="Arial"/>
          <w:sz w:val="22"/>
          <w:szCs w:val="22"/>
        </w:rPr>
        <w:t>rilpivirine</w:t>
      </w:r>
      <w:proofErr w:type="spellEnd"/>
      <w:r w:rsidRPr="00332364">
        <w:rPr>
          <w:rFonts w:ascii="Arial" w:hAnsi="Arial" w:cs="Arial"/>
          <w:sz w:val="22"/>
          <w:szCs w:val="22"/>
        </w:rPr>
        <w:t>)</w:t>
      </w:r>
    </w:p>
    <w:p w14:paraId="7A8944D9" w14:textId="77777777" w:rsidR="00EE06FD" w:rsidRDefault="00EE06FD" w:rsidP="008343E6">
      <w:pPr>
        <w:pStyle w:val="NoSpacing"/>
        <w:rPr>
          <w:rFonts w:ascii="Arial" w:hAnsi="Arial" w:cs="Arial"/>
          <w:sz w:val="22"/>
          <w:szCs w:val="22"/>
        </w:rPr>
      </w:pPr>
      <w:proofErr w:type="spellStart"/>
      <w:r w:rsidRPr="00332364">
        <w:rPr>
          <w:rFonts w:ascii="Arial" w:hAnsi="Arial" w:cs="Arial"/>
          <w:sz w:val="22"/>
          <w:szCs w:val="22"/>
        </w:rPr>
        <w:t>Intelence</w:t>
      </w:r>
      <w:proofErr w:type="spellEnd"/>
      <w:r w:rsidRPr="00332364">
        <w:rPr>
          <w:rFonts w:ascii="Arial" w:hAnsi="Arial" w:cs="Arial"/>
          <w:sz w:val="22"/>
          <w:szCs w:val="22"/>
        </w:rPr>
        <w:t xml:space="preserve"> (etravirine)</w:t>
      </w:r>
    </w:p>
    <w:p w14:paraId="7F233AE7" w14:textId="77777777" w:rsidR="00DF6B38" w:rsidRPr="00332364" w:rsidRDefault="00DF6B38" w:rsidP="008343E6">
      <w:pPr>
        <w:pStyle w:val="NoSpacing"/>
        <w:rPr>
          <w:rFonts w:ascii="Arial" w:hAnsi="Arial" w:cs="Arial"/>
          <w:sz w:val="22"/>
          <w:szCs w:val="22"/>
        </w:rPr>
      </w:pPr>
      <w:proofErr w:type="spellStart"/>
      <w:r>
        <w:rPr>
          <w:rFonts w:ascii="Arial" w:hAnsi="Arial" w:cs="Arial"/>
          <w:sz w:val="22"/>
          <w:szCs w:val="22"/>
        </w:rPr>
        <w:t>Pifeltro</w:t>
      </w:r>
      <w:proofErr w:type="spellEnd"/>
      <w:r>
        <w:rPr>
          <w:rFonts w:ascii="Arial" w:hAnsi="Arial" w:cs="Arial"/>
          <w:sz w:val="22"/>
          <w:szCs w:val="22"/>
        </w:rPr>
        <w:t xml:space="preserve"> (</w:t>
      </w:r>
      <w:proofErr w:type="spellStart"/>
      <w:r>
        <w:rPr>
          <w:rFonts w:ascii="Arial" w:hAnsi="Arial" w:cs="Arial"/>
          <w:sz w:val="22"/>
          <w:szCs w:val="22"/>
        </w:rPr>
        <w:t>doravirine</w:t>
      </w:r>
      <w:proofErr w:type="spellEnd"/>
      <w:r>
        <w:rPr>
          <w:rFonts w:ascii="Arial" w:hAnsi="Arial" w:cs="Arial"/>
          <w:sz w:val="22"/>
          <w:szCs w:val="22"/>
        </w:rPr>
        <w:t>)</w:t>
      </w:r>
    </w:p>
    <w:p w14:paraId="0597BCB6"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Rescriptor</w:t>
      </w:r>
      <w:proofErr w:type="spellEnd"/>
      <w:r w:rsidRPr="00332364">
        <w:rPr>
          <w:rFonts w:ascii="Arial" w:hAnsi="Arial" w:cs="Arial"/>
          <w:sz w:val="22"/>
          <w:szCs w:val="22"/>
        </w:rPr>
        <w:t xml:space="preserve"> </w:t>
      </w:r>
      <w:proofErr w:type="gramStart"/>
      <w:r w:rsidRPr="00332364">
        <w:rPr>
          <w:rFonts w:ascii="Arial" w:hAnsi="Arial" w:cs="Arial"/>
          <w:sz w:val="22"/>
          <w:szCs w:val="22"/>
        </w:rPr>
        <w:t>( DLV</w:t>
      </w:r>
      <w:proofErr w:type="gramEnd"/>
      <w:r w:rsidRPr="00332364">
        <w:rPr>
          <w:rFonts w:ascii="Arial" w:hAnsi="Arial" w:cs="Arial"/>
          <w:sz w:val="22"/>
          <w:szCs w:val="22"/>
        </w:rPr>
        <w:t>) (delavirdine)</w:t>
      </w:r>
    </w:p>
    <w:p w14:paraId="292F5149"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Sustiva</w:t>
      </w:r>
      <w:proofErr w:type="spellEnd"/>
      <w:r w:rsidRPr="00332364">
        <w:rPr>
          <w:rFonts w:ascii="Arial" w:hAnsi="Arial" w:cs="Arial"/>
          <w:sz w:val="22"/>
          <w:szCs w:val="22"/>
        </w:rPr>
        <w:t xml:space="preserve"> (EFV) (efavirenz)</w:t>
      </w:r>
    </w:p>
    <w:p w14:paraId="174E15B8" w14:textId="77777777" w:rsidR="00FB70DA"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Viramune</w:t>
      </w:r>
      <w:proofErr w:type="spellEnd"/>
      <w:r w:rsidRPr="00332364">
        <w:rPr>
          <w:rFonts w:ascii="Arial" w:hAnsi="Arial" w:cs="Arial"/>
          <w:sz w:val="22"/>
          <w:szCs w:val="22"/>
        </w:rPr>
        <w:t xml:space="preserve"> (NVP) (nevirapine)</w:t>
      </w:r>
    </w:p>
    <w:p w14:paraId="29A3F02A" w14:textId="77777777" w:rsidR="0006620B" w:rsidRPr="00332364" w:rsidRDefault="0006620B" w:rsidP="008343E6">
      <w:pPr>
        <w:pStyle w:val="NoSpacing"/>
        <w:contextualSpacing/>
        <w:rPr>
          <w:rFonts w:ascii="Arial" w:hAnsi="Arial" w:cs="Arial"/>
          <w:sz w:val="22"/>
          <w:szCs w:val="22"/>
        </w:rPr>
      </w:pPr>
    </w:p>
    <w:p w14:paraId="11413734" w14:textId="77777777" w:rsidR="00EE06FD" w:rsidRPr="00332364" w:rsidRDefault="005E2055" w:rsidP="008343E6">
      <w:pPr>
        <w:pStyle w:val="NoSpacing"/>
        <w:rPr>
          <w:rFonts w:ascii="Arial" w:hAnsi="Arial" w:cs="Arial"/>
          <w:sz w:val="22"/>
          <w:szCs w:val="22"/>
          <w:u w:val="single"/>
        </w:rPr>
      </w:pPr>
      <w:r w:rsidRPr="00332364">
        <w:rPr>
          <w:rFonts w:ascii="Arial" w:hAnsi="Arial" w:cs="Arial"/>
          <w:sz w:val="22"/>
          <w:szCs w:val="22"/>
          <w:u w:val="single"/>
        </w:rPr>
        <w:t>Combination</w:t>
      </w:r>
    </w:p>
    <w:p w14:paraId="0DEF855C"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Atripla</w:t>
      </w:r>
      <w:proofErr w:type="spellEnd"/>
      <w:r w:rsidRPr="00332364">
        <w:rPr>
          <w:rFonts w:ascii="Arial" w:hAnsi="Arial" w:cs="Arial"/>
          <w:sz w:val="22"/>
          <w:szCs w:val="22"/>
        </w:rPr>
        <w:t xml:space="preserve"> (</w:t>
      </w:r>
      <w:proofErr w:type="spellStart"/>
      <w:r w:rsidRPr="00332364">
        <w:rPr>
          <w:rFonts w:ascii="Arial" w:hAnsi="Arial" w:cs="Arial"/>
          <w:sz w:val="22"/>
          <w:szCs w:val="22"/>
        </w:rPr>
        <w:t>Sustiva</w:t>
      </w:r>
      <w:proofErr w:type="spellEnd"/>
      <w:r w:rsidRPr="00332364">
        <w:rPr>
          <w:rFonts w:ascii="Arial" w:hAnsi="Arial" w:cs="Arial"/>
          <w:sz w:val="22"/>
          <w:szCs w:val="22"/>
        </w:rPr>
        <w:t xml:space="preserve">, </w:t>
      </w:r>
      <w:proofErr w:type="spellStart"/>
      <w:r w:rsidRPr="00332364">
        <w:rPr>
          <w:rFonts w:ascii="Arial" w:hAnsi="Arial" w:cs="Arial"/>
          <w:sz w:val="22"/>
          <w:szCs w:val="22"/>
        </w:rPr>
        <w:t>Viread</w:t>
      </w:r>
      <w:proofErr w:type="spellEnd"/>
      <w:r w:rsidRPr="00332364">
        <w:rPr>
          <w:rFonts w:ascii="Arial" w:hAnsi="Arial" w:cs="Arial"/>
          <w:sz w:val="22"/>
          <w:szCs w:val="22"/>
        </w:rPr>
        <w:t xml:space="preserve"> and </w:t>
      </w:r>
      <w:proofErr w:type="spellStart"/>
      <w:r w:rsidRPr="00332364">
        <w:rPr>
          <w:rFonts w:ascii="Arial" w:hAnsi="Arial" w:cs="Arial"/>
          <w:sz w:val="22"/>
          <w:szCs w:val="22"/>
        </w:rPr>
        <w:t>Emtriva</w:t>
      </w:r>
      <w:proofErr w:type="spellEnd"/>
      <w:r w:rsidRPr="00332364">
        <w:rPr>
          <w:rFonts w:ascii="Arial" w:hAnsi="Arial" w:cs="Arial"/>
          <w:sz w:val="22"/>
          <w:szCs w:val="22"/>
        </w:rPr>
        <w:t>)</w:t>
      </w:r>
    </w:p>
    <w:p w14:paraId="38DBC821" w14:textId="77777777" w:rsidR="0006620B" w:rsidRPr="00332364" w:rsidRDefault="0006620B" w:rsidP="008343E6">
      <w:pPr>
        <w:pStyle w:val="NoSpacing"/>
        <w:rPr>
          <w:rFonts w:ascii="Arial" w:hAnsi="Arial" w:cs="Arial"/>
          <w:sz w:val="22"/>
          <w:szCs w:val="22"/>
        </w:rPr>
      </w:pPr>
      <w:proofErr w:type="spellStart"/>
      <w:r w:rsidRPr="00332364">
        <w:rPr>
          <w:rFonts w:ascii="Arial" w:hAnsi="Arial" w:cs="Arial"/>
          <w:sz w:val="22"/>
          <w:szCs w:val="22"/>
        </w:rPr>
        <w:t>Biktarvy</w:t>
      </w:r>
      <w:proofErr w:type="spellEnd"/>
      <w:r w:rsidRPr="00332364">
        <w:rPr>
          <w:rFonts w:ascii="Arial" w:hAnsi="Arial" w:cs="Arial"/>
          <w:sz w:val="22"/>
          <w:szCs w:val="22"/>
        </w:rPr>
        <w:t xml:space="preserve"> (</w:t>
      </w:r>
      <w:proofErr w:type="spellStart"/>
      <w:r w:rsidRPr="00332364">
        <w:rPr>
          <w:rFonts w:ascii="Arial" w:hAnsi="Arial" w:cs="Arial"/>
          <w:color w:val="545454"/>
          <w:sz w:val="22"/>
          <w:szCs w:val="22"/>
          <w:shd w:val="clear" w:color="auto" w:fill="FFFFFF"/>
        </w:rPr>
        <w:t>bictegravir</w:t>
      </w:r>
      <w:proofErr w:type="spellEnd"/>
      <w:r w:rsidRPr="00332364">
        <w:rPr>
          <w:rFonts w:ascii="Arial" w:hAnsi="Arial" w:cs="Arial"/>
          <w:color w:val="545454"/>
          <w:sz w:val="22"/>
          <w:szCs w:val="22"/>
          <w:shd w:val="clear" w:color="auto" w:fill="FFFFFF"/>
        </w:rPr>
        <w:t>, emtricitabine &amp; tenofovir alafenamide)</w:t>
      </w:r>
    </w:p>
    <w:p w14:paraId="62996C2F"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Complera</w:t>
      </w:r>
      <w:proofErr w:type="spellEnd"/>
      <w:r w:rsidRPr="00332364">
        <w:rPr>
          <w:rFonts w:ascii="Arial" w:hAnsi="Arial" w:cs="Arial"/>
          <w:sz w:val="22"/>
          <w:szCs w:val="22"/>
        </w:rPr>
        <w:t xml:space="preserve"> (Truvada and </w:t>
      </w:r>
      <w:proofErr w:type="spellStart"/>
      <w:r w:rsidRPr="00332364">
        <w:rPr>
          <w:rFonts w:ascii="Arial" w:hAnsi="Arial" w:cs="Arial"/>
          <w:sz w:val="22"/>
          <w:szCs w:val="22"/>
        </w:rPr>
        <w:t>Edurant</w:t>
      </w:r>
      <w:proofErr w:type="spellEnd"/>
      <w:r w:rsidRPr="00332364">
        <w:rPr>
          <w:rFonts w:ascii="Arial" w:hAnsi="Arial" w:cs="Arial"/>
          <w:sz w:val="22"/>
          <w:szCs w:val="22"/>
        </w:rPr>
        <w:t>)</w:t>
      </w:r>
    </w:p>
    <w:p w14:paraId="32D82AE1" w14:textId="77777777" w:rsidR="00EE06FD" w:rsidRDefault="00EE06FD" w:rsidP="008343E6">
      <w:pPr>
        <w:pStyle w:val="NoSpacing"/>
        <w:rPr>
          <w:rFonts w:ascii="Arial" w:hAnsi="Arial" w:cs="Arial"/>
          <w:sz w:val="22"/>
          <w:szCs w:val="22"/>
        </w:rPr>
      </w:pPr>
      <w:proofErr w:type="spellStart"/>
      <w:r w:rsidRPr="00332364">
        <w:rPr>
          <w:rFonts w:ascii="Arial" w:hAnsi="Arial" w:cs="Arial"/>
          <w:sz w:val="22"/>
          <w:szCs w:val="22"/>
        </w:rPr>
        <w:t>Evotaz</w:t>
      </w:r>
      <w:proofErr w:type="spellEnd"/>
      <w:r w:rsidRPr="00332364">
        <w:rPr>
          <w:rFonts w:ascii="Arial" w:hAnsi="Arial" w:cs="Arial"/>
          <w:sz w:val="22"/>
          <w:szCs w:val="22"/>
        </w:rPr>
        <w:t xml:space="preserve"> (atazanavir/cobicistat)</w:t>
      </w:r>
    </w:p>
    <w:p w14:paraId="29F1D17B" w14:textId="77777777" w:rsidR="00DF6B38" w:rsidRPr="00332364" w:rsidRDefault="00DF6B38" w:rsidP="008343E6">
      <w:pPr>
        <w:pStyle w:val="NoSpacing"/>
        <w:rPr>
          <w:rFonts w:ascii="Arial" w:hAnsi="Arial" w:cs="Arial"/>
          <w:sz w:val="22"/>
          <w:szCs w:val="22"/>
        </w:rPr>
      </w:pPr>
      <w:proofErr w:type="spellStart"/>
      <w:r>
        <w:rPr>
          <w:rFonts w:ascii="Arial" w:hAnsi="Arial" w:cs="Arial"/>
          <w:sz w:val="22"/>
          <w:szCs w:val="22"/>
        </w:rPr>
        <w:t>Delstrigo</w:t>
      </w:r>
      <w:proofErr w:type="spellEnd"/>
      <w:r>
        <w:rPr>
          <w:rFonts w:ascii="Arial" w:hAnsi="Arial" w:cs="Arial"/>
          <w:sz w:val="22"/>
          <w:szCs w:val="22"/>
        </w:rPr>
        <w:t xml:space="preserve"> (</w:t>
      </w:r>
      <w:proofErr w:type="spellStart"/>
      <w:r>
        <w:rPr>
          <w:rFonts w:ascii="Arial" w:hAnsi="Arial" w:cs="Arial"/>
          <w:sz w:val="22"/>
          <w:szCs w:val="22"/>
        </w:rPr>
        <w:t>pifeltro</w:t>
      </w:r>
      <w:proofErr w:type="spellEnd"/>
      <w:r>
        <w:rPr>
          <w:rFonts w:ascii="Arial" w:hAnsi="Arial" w:cs="Arial"/>
          <w:sz w:val="22"/>
          <w:szCs w:val="22"/>
        </w:rPr>
        <w:t>/</w:t>
      </w:r>
      <w:proofErr w:type="spellStart"/>
      <w:r>
        <w:rPr>
          <w:rFonts w:ascii="Arial" w:hAnsi="Arial" w:cs="Arial"/>
          <w:sz w:val="22"/>
          <w:szCs w:val="22"/>
        </w:rPr>
        <w:t>epivir</w:t>
      </w:r>
      <w:proofErr w:type="spellEnd"/>
      <w:r>
        <w:rPr>
          <w:rFonts w:ascii="Arial" w:hAnsi="Arial" w:cs="Arial"/>
          <w:sz w:val="22"/>
          <w:szCs w:val="22"/>
        </w:rPr>
        <w:t>/</w:t>
      </w:r>
      <w:proofErr w:type="spellStart"/>
      <w:r>
        <w:rPr>
          <w:rFonts w:ascii="Arial" w:hAnsi="Arial" w:cs="Arial"/>
          <w:sz w:val="22"/>
          <w:szCs w:val="22"/>
        </w:rPr>
        <w:t>viread</w:t>
      </w:r>
      <w:proofErr w:type="spellEnd"/>
      <w:r>
        <w:rPr>
          <w:rFonts w:ascii="Arial" w:hAnsi="Arial" w:cs="Arial"/>
          <w:sz w:val="22"/>
          <w:szCs w:val="22"/>
        </w:rPr>
        <w:t>)</w:t>
      </w:r>
    </w:p>
    <w:p w14:paraId="3CFE2A0F" w14:textId="1AEFB982" w:rsidR="006B16DD" w:rsidRDefault="006B16DD" w:rsidP="008343E6">
      <w:pPr>
        <w:pStyle w:val="NoSpacing"/>
        <w:rPr>
          <w:rStyle w:val="st1"/>
          <w:rFonts w:ascii="Arial" w:hAnsi="Arial" w:cs="Arial"/>
          <w:sz w:val="22"/>
          <w:szCs w:val="22"/>
          <w:lang w:val="en"/>
        </w:rPr>
      </w:pPr>
      <w:proofErr w:type="spellStart"/>
      <w:r w:rsidRPr="00332364">
        <w:rPr>
          <w:rFonts w:ascii="Arial" w:hAnsi="Arial" w:cs="Arial"/>
          <w:sz w:val="22"/>
          <w:szCs w:val="22"/>
        </w:rPr>
        <w:t>Descovy</w:t>
      </w:r>
      <w:proofErr w:type="spellEnd"/>
      <w:r w:rsidRPr="00332364">
        <w:rPr>
          <w:rFonts w:ascii="Arial" w:hAnsi="Arial" w:cs="Arial"/>
          <w:sz w:val="22"/>
          <w:szCs w:val="22"/>
        </w:rPr>
        <w:t xml:space="preserve"> (emtricitabine/</w:t>
      </w:r>
      <w:r w:rsidRPr="00332364">
        <w:rPr>
          <w:rStyle w:val="st1"/>
          <w:rFonts w:ascii="Arial" w:hAnsi="Arial" w:cs="Arial"/>
          <w:sz w:val="22"/>
          <w:szCs w:val="22"/>
          <w:lang w:val="en"/>
        </w:rPr>
        <w:t xml:space="preserve"> tenofovir alafenamide)</w:t>
      </w:r>
    </w:p>
    <w:p w14:paraId="79AC5FBA" w14:textId="287EBE70" w:rsidR="00A04FD7" w:rsidRPr="00332364" w:rsidRDefault="00A04FD7" w:rsidP="008343E6">
      <w:pPr>
        <w:pStyle w:val="NoSpacing"/>
        <w:rPr>
          <w:rStyle w:val="st1"/>
          <w:rFonts w:ascii="Arial" w:hAnsi="Arial" w:cs="Arial"/>
          <w:sz w:val="22"/>
          <w:szCs w:val="22"/>
          <w:lang w:val="en"/>
        </w:rPr>
      </w:pPr>
      <w:proofErr w:type="spellStart"/>
      <w:r w:rsidRPr="00A04FD7">
        <w:rPr>
          <w:rStyle w:val="st1"/>
          <w:rFonts w:ascii="Arial" w:hAnsi="Arial" w:cs="Arial"/>
          <w:sz w:val="22"/>
          <w:szCs w:val="22"/>
          <w:lang w:val="en"/>
        </w:rPr>
        <w:t>D</w:t>
      </w:r>
      <w:r>
        <w:rPr>
          <w:rStyle w:val="st1"/>
          <w:rFonts w:ascii="Arial" w:hAnsi="Arial" w:cs="Arial"/>
          <w:sz w:val="22"/>
          <w:szCs w:val="22"/>
          <w:lang w:val="en"/>
        </w:rPr>
        <w:t>ovato</w:t>
      </w:r>
      <w:proofErr w:type="spellEnd"/>
      <w:r w:rsidRPr="00A04FD7">
        <w:rPr>
          <w:rStyle w:val="st1"/>
          <w:rFonts w:ascii="Arial" w:hAnsi="Arial" w:cs="Arial"/>
          <w:sz w:val="22"/>
          <w:szCs w:val="22"/>
          <w:lang w:val="en"/>
        </w:rPr>
        <w:t xml:space="preserve"> (dolutegravir/</w:t>
      </w:r>
      <w:bookmarkStart w:id="1" w:name="_GoBack"/>
      <w:bookmarkEnd w:id="1"/>
      <w:r w:rsidRPr="00A04FD7">
        <w:rPr>
          <w:rStyle w:val="st1"/>
          <w:rFonts w:ascii="Arial" w:hAnsi="Arial" w:cs="Arial"/>
          <w:sz w:val="22"/>
          <w:szCs w:val="22"/>
          <w:lang w:val="en"/>
        </w:rPr>
        <w:t>lamivudine)</w:t>
      </w:r>
    </w:p>
    <w:p w14:paraId="7DA05B23" w14:textId="77777777" w:rsidR="00297022" w:rsidRPr="00332364" w:rsidRDefault="00297022" w:rsidP="008343E6">
      <w:pPr>
        <w:pStyle w:val="NoSpacing"/>
        <w:rPr>
          <w:rStyle w:val="st1"/>
          <w:rFonts w:ascii="Arial" w:hAnsi="Arial" w:cs="Arial"/>
          <w:sz w:val="22"/>
          <w:szCs w:val="22"/>
          <w:lang w:val="en"/>
        </w:rPr>
      </w:pPr>
      <w:proofErr w:type="spellStart"/>
      <w:r w:rsidRPr="00332364">
        <w:rPr>
          <w:rStyle w:val="Emphasis"/>
          <w:rFonts w:ascii="Arial" w:hAnsi="Arial" w:cs="Arial"/>
          <w:b w:val="0"/>
          <w:sz w:val="22"/>
          <w:szCs w:val="22"/>
          <w:lang w:val="en"/>
        </w:rPr>
        <w:t>Genvoya</w:t>
      </w:r>
      <w:proofErr w:type="spellEnd"/>
      <w:r w:rsidRPr="00332364">
        <w:rPr>
          <w:rStyle w:val="st1"/>
          <w:rFonts w:ascii="Arial" w:hAnsi="Arial" w:cs="Arial"/>
          <w:b/>
          <w:sz w:val="22"/>
          <w:szCs w:val="22"/>
          <w:lang w:val="en"/>
        </w:rPr>
        <w:t xml:space="preserve"> </w:t>
      </w:r>
      <w:r w:rsidRPr="00332364">
        <w:rPr>
          <w:rStyle w:val="st1"/>
          <w:rFonts w:ascii="Arial" w:hAnsi="Arial" w:cs="Arial"/>
          <w:sz w:val="22"/>
          <w:szCs w:val="22"/>
          <w:lang w:val="en"/>
        </w:rPr>
        <w:t>(elvitegravir, cobicistat, emtricitabine and tenofovir alafenamide or E/C/F/TAF)</w:t>
      </w:r>
    </w:p>
    <w:p w14:paraId="0BD537D1" w14:textId="77777777" w:rsidR="00CA00A4" w:rsidRPr="00332364" w:rsidRDefault="00CA00A4" w:rsidP="008343E6">
      <w:pPr>
        <w:pStyle w:val="NoSpacing"/>
        <w:rPr>
          <w:rFonts w:ascii="Arial" w:hAnsi="Arial" w:cs="Arial"/>
          <w:sz w:val="22"/>
          <w:szCs w:val="22"/>
        </w:rPr>
      </w:pPr>
      <w:proofErr w:type="spellStart"/>
      <w:r w:rsidRPr="00332364">
        <w:rPr>
          <w:rStyle w:val="st1"/>
          <w:rFonts w:ascii="Arial" w:hAnsi="Arial" w:cs="Arial"/>
          <w:sz w:val="22"/>
          <w:szCs w:val="22"/>
          <w:lang w:val="en"/>
        </w:rPr>
        <w:t>Juluca</w:t>
      </w:r>
      <w:proofErr w:type="spellEnd"/>
      <w:r w:rsidRPr="00332364">
        <w:rPr>
          <w:rStyle w:val="st1"/>
          <w:rFonts w:ascii="Arial" w:hAnsi="Arial" w:cs="Arial"/>
          <w:sz w:val="22"/>
          <w:szCs w:val="22"/>
          <w:lang w:val="en"/>
        </w:rPr>
        <w:t xml:space="preserve"> (</w:t>
      </w:r>
      <w:proofErr w:type="spellStart"/>
      <w:r w:rsidRPr="00332364">
        <w:rPr>
          <w:rStyle w:val="st1"/>
          <w:rFonts w:ascii="Arial" w:hAnsi="Arial" w:cs="Arial"/>
          <w:sz w:val="22"/>
          <w:szCs w:val="22"/>
          <w:lang w:val="en"/>
        </w:rPr>
        <w:t>Tivicay</w:t>
      </w:r>
      <w:proofErr w:type="spellEnd"/>
      <w:r w:rsidRPr="00332364">
        <w:rPr>
          <w:rStyle w:val="st1"/>
          <w:rFonts w:ascii="Arial" w:hAnsi="Arial" w:cs="Arial"/>
          <w:sz w:val="22"/>
          <w:szCs w:val="22"/>
          <w:lang w:val="en"/>
        </w:rPr>
        <w:t xml:space="preserve"> and </w:t>
      </w:r>
      <w:proofErr w:type="spellStart"/>
      <w:r w:rsidRPr="00332364">
        <w:rPr>
          <w:rStyle w:val="st1"/>
          <w:rFonts w:ascii="Arial" w:hAnsi="Arial" w:cs="Arial"/>
          <w:sz w:val="22"/>
          <w:szCs w:val="22"/>
          <w:lang w:val="en"/>
        </w:rPr>
        <w:t>Endurant</w:t>
      </w:r>
      <w:proofErr w:type="spellEnd"/>
      <w:r w:rsidRPr="00332364">
        <w:rPr>
          <w:rStyle w:val="st1"/>
          <w:rFonts w:ascii="Arial" w:hAnsi="Arial" w:cs="Arial"/>
          <w:sz w:val="22"/>
          <w:szCs w:val="22"/>
          <w:lang w:val="en"/>
        </w:rPr>
        <w:t>)</w:t>
      </w:r>
    </w:p>
    <w:p w14:paraId="0DCB0833" w14:textId="77777777" w:rsidR="00445E33" w:rsidRPr="00332364" w:rsidRDefault="00445E33" w:rsidP="008343E6">
      <w:pPr>
        <w:pStyle w:val="NoSpacing"/>
        <w:rPr>
          <w:rFonts w:ascii="Arial" w:hAnsi="Arial" w:cs="Arial"/>
          <w:sz w:val="22"/>
          <w:szCs w:val="22"/>
        </w:rPr>
      </w:pPr>
      <w:proofErr w:type="spellStart"/>
      <w:r w:rsidRPr="00332364">
        <w:rPr>
          <w:rFonts w:ascii="Arial" w:hAnsi="Arial" w:cs="Arial"/>
          <w:sz w:val="22"/>
          <w:szCs w:val="22"/>
        </w:rPr>
        <w:t>Odefsey</w:t>
      </w:r>
      <w:proofErr w:type="spellEnd"/>
      <w:r w:rsidRPr="00332364">
        <w:rPr>
          <w:rFonts w:ascii="Arial" w:hAnsi="Arial" w:cs="Arial"/>
          <w:sz w:val="22"/>
          <w:szCs w:val="22"/>
        </w:rPr>
        <w:t xml:space="preserve"> (emtricitabine/</w:t>
      </w:r>
      <w:proofErr w:type="spellStart"/>
      <w:r w:rsidRPr="00332364">
        <w:rPr>
          <w:rFonts w:ascii="Arial" w:hAnsi="Arial" w:cs="Arial"/>
          <w:sz w:val="22"/>
          <w:szCs w:val="22"/>
        </w:rPr>
        <w:t>rilpivirine</w:t>
      </w:r>
      <w:proofErr w:type="spellEnd"/>
      <w:r w:rsidRPr="00332364">
        <w:rPr>
          <w:rFonts w:ascii="Arial" w:hAnsi="Arial" w:cs="Arial"/>
          <w:sz w:val="22"/>
          <w:szCs w:val="22"/>
        </w:rPr>
        <w:t>/tenofovir alafenamide)</w:t>
      </w:r>
    </w:p>
    <w:p w14:paraId="410633A4"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Prezcobix</w:t>
      </w:r>
      <w:proofErr w:type="spellEnd"/>
      <w:r w:rsidRPr="00332364">
        <w:rPr>
          <w:rFonts w:ascii="Arial" w:hAnsi="Arial" w:cs="Arial"/>
          <w:sz w:val="22"/>
          <w:szCs w:val="22"/>
        </w:rPr>
        <w:t xml:space="preserve"> (darunavir/</w:t>
      </w:r>
      <w:proofErr w:type="spellStart"/>
      <w:r w:rsidRPr="00332364">
        <w:rPr>
          <w:rFonts w:ascii="Arial" w:hAnsi="Arial" w:cs="Arial"/>
          <w:sz w:val="22"/>
          <w:szCs w:val="22"/>
        </w:rPr>
        <w:t>cobicstat</w:t>
      </w:r>
      <w:proofErr w:type="spellEnd"/>
      <w:r w:rsidRPr="00332364">
        <w:rPr>
          <w:rFonts w:ascii="Arial" w:hAnsi="Arial" w:cs="Arial"/>
          <w:sz w:val="22"/>
          <w:szCs w:val="22"/>
        </w:rPr>
        <w:t>)</w:t>
      </w:r>
    </w:p>
    <w:p w14:paraId="25F7ED60" w14:textId="77777777" w:rsidR="00EE06FD" w:rsidRPr="00332364" w:rsidRDefault="00EE06FD" w:rsidP="008343E6">
      <w:pPr>
        <w:pStyle w:val="NoSpacing"/>
        <w:rPr>
          <w:rFonts w:ascii="Arial" w:hAnsi="Arial" w:cs="Arial"/>
          <w:color w:val="171717"/>
          <w:sz w:val="22"/>
          <w:szCs w:val="22"/>
        </w:rPr>
      </w:pPr>
      <w:proofErr w:type="spellStart"/>
      <w:r w:rsidRPr="00332364">
        <w:rPr>
          <w:rFonts w:ascii="Arial" w:hAnsi="Arial" w:cs="Arial"/>
          <w:sz w:val="22"/>
          <w:szCs w:val="22"/>
        </w:rPr>
        <w:t>Stribild</w:t>
      </w:r>
      <w:proofErr w:type="spellEnd"/>
      <w:r w:rsidRPr="00332364">
        <w:rPr>
          <w:rFonts w:ascii="Arial" w:hAnsi="Arial" w:cs="Arial"/>
          <w:sz w:val="22"/>
          <w:szCs w:val="22"/>
        </w:rPr>
        <w:t xml:space="preserve"> (</w:t>
      </w:r>
      <w:r w:rsidRPr="00332364">
        <w:rPr>
          <w:rFonts w:ascii="Arial" w:hAnsi="Arial" w:cs="Arial"/>
          <w:color w:val="171717"/>
          <w:sz w:val="22"/>
          <w:szCs w:val="22"/>
        </w:rPr>
        <w:t>elv</w:t>
      </w:r>
      <w:r w:rsidR="00445E33" w:rsidRPr="00332364">
        <w:rPr>
          <w:rFonts w:ascii="Arial" w:hAnsi="Arial" w:cs="Arial"/>
          <w:color w:val="171717"/>
          <w:sz w:val="22"/>
          <w:szCs w:val="22"/>
        </w:rPr>
        <w:t>itegravir/cobicistat/</w:t>
      </w:r>
      <w:proofErr w:type="spellStart"/>
      <w:r w:rsidR="00445E33" w:rsidRPr="00332364">
        <w:rPr>
          <w:rFonts w:ascii="Arial" w:hAnsi="Arial" w:cs="Arial"/>
          <w:color w:val="171717"/>
          <w:sz w:val="22"/>
          <w:szCs w:val="22"/>
        </w:rPr>
        <w:t>emtricita</w:t>
      </w:r>
      <w:proofErr w:type="spellEnd"/>
      <w:r w:rsidR="00445E33" w:rsidRPr="00332364">
        <w:rPr>
          <w:rFonts w:ascii="Arial" w:hAnsi="Arial" w:cs="Arial"/>
          <w:color w:val="171717"/>
          <w:sz w:val="22"/>
          <w:szCs w:val="22"/>
        </w:rPr>
        <w:t>-</w:t>
      </w:r>
      <w:r w:rsidRPr="00332364">
        <w:rPr>
          <w:rFonts w:ascii="Arial" w:hAnsi="Arial" w:cs="Arial"/>
          <w:color w:val="171717"/>
          <w:sz w:val="22"/>
          <w:szCs w:val="22"/>
        </w:rPr>
        <w:t>bine/tenofovir disoproxil fumarate)</w:t>
      </w:r>
    </w:p>
    <w:p w14:paraId="41C836B3" w14:textId="5FDC9FA7" w:rsidR="00E93012" w:rsidRDefault="00E93012" w:rsidP="008343E6">
      <w:pPr>
        <w:pStyle w:val="NoSpacing"/>
        <w:rPr>
          <w:rFonts w:ascii="Arial" w:hAnsi="Arial" w:cs="Arial"/>
          <w:color w:val="171717"/>
          <w:sz w:val="22"/>
          <w:szCs w:val="22"/>
        </w:rPr>
      </w:pPr>
      <w:proofErr w:type="spellStart"/>
      <w:r>
        <w:rPr>
          <w:rFonts w:ascii="Arial" w:hAnsi="Arial" w:cs="Arial"/>
          <w:color w:val="171717"/>
          <w:sz w:val="22"/>
          <w:szCs w:val="22"/>
        </w:rPr>
        <w:t>Symtuza</w:t>
      </w:r>
      <w:proofErr w:type="spellEnd"/>
      <w:r>
        <w:rPr>
          <w:rFonts w:ascii="Arial" w:hAnsi="Arial" w:cs="Arial"/>
          <w:color w:val="171717"/>
          <w:sz w:val="22"/>
          <w:szCs w:val="22"/>
        </w:rPr>
        <w:t xml:space="preserve"> (</w:t>
      </w:r>
      <w:r w:rsidRPr="00E93012">
        <w:rPr>
          <w:rFonts w:ascii="Arial" w:hAnsi="Arial" w:cs="Arial"/>
          <w:color w:val="171717"/>
          <w:sz w:val="22"/>
          <w:szCs w:val="22"/>
        </w:rPr>
        <w:t>cobicistat</w:t>
      </w:r>
      <w:r>
        <w:rPr>
          <w:rFonts w:ascii="Arial" w:hAnsi="Arial" w:cs="Arial"/>
          <w:color w:val="171717"/>
          <w:sz w:val="22"/>
          <w:szCs w:val="22"/>
        </w:rPr>
        <w:t>/</w:t>
      </w:r>
      <w:r w:rsidRPr="00E93012">
        <w:rPr>
          <w:rFonts w:ascii="Arial" w:hAnsi="Arial" w:cs="Arial"/>
          <w:color w:val="171717"/>
          <w:sz w:val="22"/>
          <w:szCs w:val="22"/>
        </w:rPr>
        <w:t>darunavir</w:t>
      </w:r>
      <w:r>
        <w:rPr>
          <w:rFonts w:ascii="Arial" w:hAnsi="Arial" w:cs="Arial"/>
          <w:color w:val="171717"/>
          <w:sz w:val="22"/>
          <w:szCs w:val="22"/>
        </w:rPr>
        <w:t>/</w:t>
      </w:r>
      <w:r w:rsidRPr="00E93012">
        <w:rPr>
          <w:rFonts w:ascii="Arial" w:hAnsi="Arial" w:cs="Arial"/>
          <w:color w:val="171717"/>
          <w:sz w:val="22"/>
          <w:szCs w:val="22"/>
        </w:rPr>
        <w:t>emtricitabin</w:t>
      </w:r>
      <w:r>
        <w:rPr>
          <w:rFonts w:ascii="Arial" w:hAnsi="Arial" w:cs="Arial"/>
          <w:color w:val="171717"/>
          <w:sz w:val="22"/>
          <w:szCs w:val="22"/>
        </w:rPr>
        <w:t xml:space="preserve">e/ </w:t>
      </w:r>
      <w:r w:rsidRPr="00E93012">
        <w:rPr>
          <w:rFonts w:ascii="Arial" w:hAnsi="Arial" w:cs="Arial"/>
          <w:color w:val="171717"/>
          <w:sz w:val="22"/>
          <w:szCs w:val="22"/>
        </w:rPr>
        <w:t>tenofovir alafenamide</w:t>
      </w:r>
      <w:r>
        <w:rPr>
          <w:rFonts w:ascii="Arial" w:hAnsi="Arial" w:cs="Arial"/>
          <w:color w:val="171717"/>
          <w:sz w:val="22"/>
          <w:szCs w:val="22"/>
        </w:rPr>
        <w:t>)</w:t>
      </w:r>
    </w:p>
    <w:p w14:paraId="335A4AB3" w14:textId="1B986E32" w:rsidR="00EE06FD" w:rsidRPr="00332364" w:rsidRDefault="00EE06FD" w:rsidP="008343E6">
      <w:pPr>
        <w:pStyle w:val="NoSpacing"/>
        <w:rPr>
          <w:rFonts w:ascii="Arial" w:hAnsi="Arial" w:cs="Arial"/>
          <w:color w:val="171717"/>
          <w:sz w:val="22"/>
          <w:szCs w:val="22"/>
        </w:rPr>
      </w:pPr>
      <w:proofErr w:type="spellStart"/>
      <w:proofErr w:type="gramStart"/>
      <w:r w:rsidRPr="00332364">
        <w:rPr>
          <w:rFonts w:ascii="Arial" w:hAnsi="Arial" w:cs="Arial"/>
          <w:color w:val="171717"/>
          <w:sz w:val="22"/>
          <w:szCs w:val="22"/>
        </w:rPr>
        <w:t>Triumeq</w:t>
      </w:r>
      <w:proofErr w:type="spellEnd"/>
      <w:r w:rsidRPr="00332364">
        <w:rPr>
          <w:rFonts w:ascii="Arial" w:hAnsi="Arial" w:cs="Arial"/>
          <w:color w:val="171717"/>
          <w:sz w:val="22"/>
          <w:szCs w:val="22"/>
        </w:rPr>
        <w:t xml:space="preserve">  (</w:t>
      </w:r>
      <w:proofErr w:type="gramEnd"/>
      <w:r w:rsidRPr="00332364">
        <w:rPr>
          <w:rFonts w:ascii="Arial" w:hAnsi="Arial" w:cs="Arial"/>
          <w:color w:val="171717"/>
          <w:sz w:val="22"/>
          <w:szCs w:val="22"/>
        </w:rPr>
        <w:t>DTG, ABC, and 3TC)</w:t>
      </w:r>
    </w:p>
    <w:p w14:paraId="29F0922A" w14:textId="77777777" w:rsidR="006433F6" w:rsidRPr="00332364" w:rsidRDefault="00297022" w:rsidP="008343E6">
      <w:pPr>
        <w:pStyle w:val="NoSpacing"/>
        <w:rPr>
          <w:rStyle w:val="st1"/>
          <w:rFonts w:ascii="Arial" w:hAnsi="Arial" w:cs="Arial"/>
          <w:sz w:val="22"/>
          <w:szCs w:val="22"/>
          <w:lang w:val="en"/>
        </w:rPr>
      </w:pPr>
      <w:proofErr w:type="spellStart"/>
      <w:r w:rsidRPr="00332364">
        <w:rPr>
          <w:rFonts w:ascii="Arial" w:hAnsi="Arial" w:cs="Arial"/>
          <w:color w:val="000000"/>
          <w:sz w:val="22"/>
          <w:szCs w:val="22"/>
        </w:rPr>
        <w:t>Trogarzo</w:t>
      </w:r>
      <w:proofErr w:type="spellEnd"/>
      <w:r w:rsidRPr="00332364">
        <w:rPr>
          <w:rStyle w:val="item2-ibalizumab"/>
          <w:rFonts w:ascii="Arial" w:hAnsi="Arial" w:cs="Arial"/>
          <w:sz w:val="22"/>
          <w:szCs w:val="22"/>
        </w:rPr>
        <w:t xml:space="preserve"> (ibalizumab-</w:t>
      </w:r>
      <w:proofErr w:type="spellStart"/>
      <w:r w:rsidRPr="00332364">
        <w:rPr>
          <w:rStyle w:val="item2-ibalizumab"/>
          <w:rFonts w:ascii="Arial" w:hAnsi="Arial" w:cs="Arial"/>
          <w:sz w:val="22"/>
          <w:szCs w:val="22"/>
        </w:rPr>
        <w:t>uiyk</w:t>
      </w:r>
      <w:proofErr w:type="spellEnd"/>
      <w:r w:rsidRPr="00332364">
        <w:rPr>
          <w:rStyle w:val="item2-ibalizumab"/>
          <w:rFonts w:ascii="Arial" w:hAnsi="Arial" w:cs="Arial"/>
          <w:sz w:val="22"/>
          <w:szCs w:val="22"/>
        </w:rPr>
        <w:t>) Injection</w:t>
      </w:r>
    </w:p>
    <w:p w14:paraId="0D2426A2" w14:textId="77777777" w:rsidR="00FB70DA" w:rsidRPr="00332364" w:rsidRDefault="00FB70DA" w:rsidP="008343E6">
      <w:pPr>
        <w:pStyle w:val="NoSpacing"/>
        <w:rPr>
          <w:rFonts w:ascii="Arial" w:hAnsi="Arial" w:cs="Arial"/>
          <w:i/>
          <w:sz w:val="22"/>
          <w:szCs w:val="22"/>
        </w:rPr>
      </w:pPr>
    </w:p>
    <w:p w14:paraId="3EEAD25E" w14:textId="77777777" w:rsidR="00EE06FD" w:rsidRPr="00332364" w:rsidRDefault="00EE06FD" w:rsidP="008343E6">
      <w:pPr>
        <w:pStyle w:val="NoSpacing"/>
        <w:rPr>
          <w:rFonts w:ascii="Arial" w:hAnsi="Arial" w:cs="Arial"/>
          <w:bCs/>
          <w:sz w:val="22"/>
          <w:szCs w:val="22"/>
          <w:u w:val="single"/>
        </w:rPr>
      </w:pPr>
      <w:r w:rsidRPr="00332364">
        <w:rPr>
          <w:rFonts w:ascii="Arial" w:hAnsi="Arial" w:cs="Arial"/>
          <w:bCs/>
          <w:sz w:val="22"/>
          <w:szCs w:val="22"/>
          <w:u w:val="single"/>
        </w:rPr>
        <w:t>Protease Inhibitors (PI)</w:t>
      </w:r>
    </w:p>
    <w:p w14:paraId="51953EDB" w14:textId="77777777" w:rsidR="00EE06FD" w:rsidRPr="00332364" w:rsidRDefault="00EE06FD" w:rsidP="008343E6">
      <w:pPr>
        <w:pStyle w:val="NoSpacing"/>
        <w:rPr>
          <w:rFonts w:ascii="Arial" w:hAnsi="Arial" w:cs="Arial"/>
          <w:sz w:val="22"/>
          <w:szCs w:val="22"/>
        </w:rPr>
      </w:pPr>
      <w:r w:rsidRPr="00332364">
        <w:rPr>
          <w:rFonts w:ascii="Arial" w:hAnsi="Arial" w:cs="Arial"/>
          <w:bCs/>
          <w:sz w:val="22"/>
          <w:szCs w:val="22"/>
        </w:rPr>
        <w:t>*</w:t>
      </w:r>
      <w:proofErr w:type="spellStart"/>
      <w:r w:rsidRPr="00332364">
        <w:rPr>
          <w:rFonts w:ascii="Arial" w:hAnsi="Arial" w:cs="Arial"/>
          <w:sz w:val="22"/>
          <w:szCs w:val="22"/>
        </w:rPr>
        <w:t>Aptivus</w:t>
      </w:r>
      <w:proofErr w:type="spellEnd"/>
      <w:r w:rsidRPr="00332364">
        <w:rPr>
          <w:rFonts w:ascii="Arial" w:hAnsi="Arial" w:cs="Arial"/>
          <w:sz w:val="22"/>
          <w:szCs w:val="22"/>
        </w:rPr>
        <w:t xml:space="preserve"> (TPV) (tipranavir)   </w:t>
      </w:r>
    </w:p>
    <w:p w14:paraId="6599482D"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Crixivan</w:t>
      </w:r>
      <w:proofErr w:type="spellEnd"/>
      <w:r w:rsidRPr="00332364">
        <w:rPr>
          <w:rFonts w:ascii="Arial" w:hAnsi="Arial" w:cs="Arial"/>
          <w:sz w:val="22"/>
          <w:szCs w:val="22"/>
        </w:rPr>
        <w:t xml:space="preserve"> (IDV) (indinavir)</w:t>
      </w:r>
    </w:p>
    <w:p w14:paraId="6A74203B" w14:textId="5E67825C" w:rsidR="00332364" w:rsidRDefault="00EE06FD" w:rsidP="008343E6">
      <w:pPr>
        <w:pStyle w:val="NoSpacing"/>
        <w:rPr>
          <w:rFonts w:ascii="Arial" w:hAnsi="Arial" w:cs="Arial"/>
          <w:sz w:val="22"/>
          <w:szCs w:val="22"/>
        </w:rPr>
      </w:pPr>
      <w:r w:rsidRPr="00332364">
        <w:rPr>
          <w:rFonts w:ascii="Arial" w:hAnsi="Arial" w:cs="Arial"/>
          <w:sz w:val="22"/>
          <w:szCs w:val="22"/>
        </w:rPr>
        <w:t>Invirase (SQV) (saquinavir)</w:t>
      </w:r>
    </w:p>
    <w:p w14:paraId="04056D27"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Kaletra</w:t>
      </w:r>
      <w:proofErr w:type="spellEnd"/>
      <w:r w:rsidRPr="00332364">
        <w:rPr>
          <w:rFonts w:ascii="Arial" w:hAnsi="Arial" w:cs="Arial"/>
          <w:sz w:val="22"/>
          <w:szCs w:val="22"/>
        </w:rPr>
        <w:t xml:space="preserve"> (LPV/r) (lopinavir/ritonavir)</w:t>
      </w:r>
    </w:p>
    <w:p w14:paraId="5F391774"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Lexiva</w:t>
      </w:r>
      <w:proofErr w:type="spellEnd"/>
      <w:r w:rsidRPr="00332364">
        <w:rPr>
          <w:rFonts w:ascii="Arial" w:hAnsi="Arial" w:cs="Arial"/>
          <w:sz w:val="22"/>
          <w:szCs w:val="22"/>
        </w:rPr>
        <w:t xml:space="preserve"> (FPV) (</w:t>
      </w:r>
      <w:proofErr w:type="spellStart"/>
      <w:r w:rsidRPr="00332364">
        <w:rPr>
          <w:rFonts w:ascii="Arial" w:hAnsi="Arial" w:cs="Arial"/>
          <w:sz w:val="22"/>
          <w:szCs w:val="22"/>
        </w:rPr>
        <w:t>fosamprenavir</w:t>
      </w:r>
      <w:proofErr w:type="spellEnd"/>
      <w:r w:rsidRPr="00332364">
        <w:rPr>
          <w:rFonts w:ascii="Arial" w:hAnsi="Arial" w:cs="Arial"/>
          <w:sz w:val="22"/>
          <w:szCs w:val="22"/>
        </w:rPr>
        <w:t>)</w:t>
      </w:r>
    </w:p>
    <w:p w14:paraId="2C45B660"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Norvir</w:t>
      </w:r>
      <w:proofErr w:type="spellEnd"/>
      <w:r w:rsidRPr="00332364">
        <w:rPr>
          <w:rFonts w:ascii="Arial" w:hAnsi="Arial" w:cs="Arial"/>
          <w:sz w:val="22"/>
          <w:szCs w:val="22"/>
        </w:rPr>
        <w:t xml:space="preserve"> (RTV) (ritonavir)</w:t>
      </w:r>
    </w:p>
    <w:p w14:paraId="097256AC"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Reyataz</w:t>
      </w:r>
      <w:proofErr w:type="spellEnd"/>
      <w:r w:rsidRPr="00332364">
        <w:rPr>
          <w:rFonts w:ascii="Arial" w:hAnsi="Arial" w:cs="Arial"/>
          <w:sz w:val="22"/>
          <w:szCs w:val="22"/>
        </w:rPr>
        <w:t xml:space="preserve"> (ATV) (</w:t>
      </w:r>
      <w:proofErr w:type="spellStart"/>
      <w:r w:rsidRPr="00332364">
        <w:rPr>
          <w:rFonts w:ascii="Arial" w:hAnsi="Arial" w:cs="Arial"/>
          <w:sz w:val="22"/>
          <w:szCs w:val="22"/>
        </w:rPr>
        <w:t>atazanivir</w:t>
      </w:r>
      <w:proofErr w:type="spellEnd"/>
      <w:r w:rsidRPr="00332364">
        <w:rPr>
          <w:rFonts w:ascii="Arial" w:hAnsi="Arial" w:cs="Arial"/>
          <w:sz w:val="22"/>
          <w:szCs w:val="22"/>
        </w:rPr>
        <w:t xml:space="preserve"> sulfate)</w:t>
      </w:r>
    </w:p>
    <w:p w14:paraId="0273B724" w14:textId="77777777" w:rsidR="00FB70DA" w:rsidRPr="00332364" w:rsidRDefault="00EE06FD" w:rsidP="008343E6">
      <w:pPr>
        <w:pStyle w:val="NoSpacing"/>
        <w:rPr>
          <w:rFonts w:ascii="Arial" w:hAnsi="Arial" w:cs="Arial"/>
          <w:sz w:val="22"/>
          <w:szCs w:val="22"/>
        </w:rPr>
      </w:pPr>
      <w:proofErr w:type="spellStart"/>
      <w:proofErr w:type="gramStart"/>
      <w:r w:rsidRPr="00332364">
        <w:rPr>
          <w:rFonts w:ascii="Arial" w:hAnsi="Arial" w:cs="Arial"/>
          <w:sz w:val="22"/>
          <w:szCs w:val="22"/>
        </w:rPr>
        <w:t>Viracept</w:t>
      </w:r>
      <w:proofErr w:type="spellEnd"/>
      <w:r w:rsidRPr="00332364">
        <w:rPr>
          <w:rFonts w:ascii="Arial" w:hAnsi="Arial" w:cs="Arial"/>
          <w:sz w:val="22"/>
          <w:szCs w:val="22"/>
        </w:rPr>
        <w:t xml:space="preserve">  (</w:t>
      </w:r>
      <w:proofErr w:type="gramEnd"/>
      <w:r w:rsidRPr="00332364">
        <w:rPr>
          <w:rFonts w:ascii="Arial" w:hAnsi="Arial" w:cs="Arial"/>
          <w:sz w:val="22"/>
          <w:szCs w:val="22"/>
        </w:rPr>
        <w:t>NFV) (nelfinavir)</w:t>
      </w:r>
    </w:p>
    <w:p w14:paraId="2C458B77" w14:textId="77777777" w:rsidR="00FB70DA" w:rsidRPr="00332364" w:rsidRDefault="00FB70DA" w:rsidP="008343E6">
      <w:pPr>
        <w:pStyle w:val="NoSpacing"/>
        <w:rPr>
          <w:rFonts w:ascii="Arial" w:hAnsi="Arial" w:cs="Arial"/>
          <w:sz w:val="22"/>
          <w:szCs w:val="22"/>
        </w:rPr>
      </w:pPr>
    </w:p>
    <w:p w14:paraId="03040E3B" w14:textId="77777777" w:rsidR="00EE06FD" w:rsidRPr="00332364" w:rsidRDefault="00EE06FD" w:rsidP="008343E6">
      <w:pPr>
        <w:pStyle w:val="NoSpacing"/>
        <w:rPr>
          <w:rFonts w:ascii="Arial" w:hAnsi="Arial" w:cs="Arial"/>
          <w:sz w:val="22"/>
          <w:szCs w:val="22"/>
          <w:u w:val="single"/>
        </w:rPr>
      </w:pPr>
      <w:r w:rsidRPr="00332364">
        <w:rPr>
          <w:rFonts w:ascii="Arial" w:hAnsi="Arial" w:cs="Arial"/>
          <w:sz w:val="22"/>
          <w:szCs w:val="22"/>
          <w:u w:val="single"/>
        </w:rPr>
        <w:t>Fusion Inhibitors</w:t>
      </w:r>
    </w:p>
    <w:p w14:paraId="4DA2A82D" w14:textId="77777777" w:rsidR="00EE06FD" w:rsidRPr="00332364" w:rsidRDefault="00EE06FD" w:rsidP="008343E6">
      <w:pPr>
        <w:pStyle w:val="NoSpacing"/>
        <w:rPr>
          <w:rFonts w:ascii="Arial" w:hAnsi="Arial" w:cs="Arial"/>
          <w:sz w:val="22"/>
          <w:szCs w:val="22"/>
        </w:rPr>
      </w:pPr>
      <w:r w:rsidRPr="00332364">
        <w:rPr>
          <w:rFonts w:ascii="Arial" w:hAnsi="Arial" w:cs="Arial"/>
          <w:bCs/>
          <w:sz w:val="22"/>
          <w:szCs w:val="22"/>
        </w:rPr>
        <w:t>*</w:t>
      </w:r>
      <w:proofErr w:type="spellStart"/>
      <w:r w:rsidRPr="00332364">
        <w:rPr>
          <w:rFonts w:ascii="Arial" w:hAnsi="Arial" w:cs="Arial"/>
          <w:sz w:val="22"/>
          <w:szCs w:val="22"/>
        </w:rPr>
        <w:t>Fuzeon</w:t>
      </w:r>
      <w:proofErr w:type="spellEnd"/>
      <w:r w:rsidRPr="00332364">
        <w:rPr>
          <w:rFonts w:ascii="Arial" w:hAnsi="Arial" w:cs="Arial"/>
          <w:sz w:val="22"/>
          <w:szCs w:val="22"/>
        </w:rPr>
        <w:t xml:space="preserve"> (enfuvirtide</w:t>
      </w:r>
      <w:r w:rsidR="00FB70DA" w:rsidRPr="00332364">
        <w:rPr>
          <w:rFonts w:ascii="Arial" w:hAnsi="Arial" w:cs="Arial"/>
          <w:sz w:val="22"/>
          <w:szCs w:val="22"/>
        </w:rPr>
        <w:t>)</w:t>
      </w:r>
    </w:p>
    <w:p w14:paraId="741AAFC5" w14:textId="77777777" w:rsidR="00FB70DA" w:rsidRPr="00332364" w:rsidRDefault="00FB70DA" w:rsidP="008343E6">
      <w:pPr>
        <w:pStyle w:val="NoSpacing"/>
        <w:rPr>
          <w:rFonts w:ascii="Arial" w:hAnsi="Arial" w:cs="Arial"/>
          <w:bCs/>
          <w:sz w:val="22"/>
          <w:szCs w:val="22"/>
        </w:rPr>
      </w:pPr>
    </w:p>
    <w:p w14:paraId="3ED61F37" w14:textId="77777777" w:rsidR="00332364" w:rsidRDefault="00EE06FD" w:rsidP="008343E6">
      <w:pPr>
        <w:pStyle w:val="NoSpacing"/>
        <w:rPr>
          <w:rFonts w:ascii="Arial" w:hAnsi="Arial" w:cs="Arial"/>
          <w:bCs/>
          <w:sz w:val="22"/>
          <w:szCs w:val="22"/>
        </w:rPr>
      </w:pPr>
      <w:r w:rsidRPr="00332364">
        <w:rPr>
          <w:rFonts w:ascii="Arial" w:hAnsi="Arial" w:cs="Arial"/>
          <w:bCs/>
          <w:sz w:val="22"/>
          <w:szCs w:val="22"/>
          <w:u w:val="single"/>
        </w:rPr>
        <w:t>Entry Inhibitor</w:t>
      </w:r>
      <w:r w:rsidR="0006620B" w:rsidRPr="00332364">
        <w:rPr>
          <w:rFonts w:ascii="Arial" w:hAnsi="Arial" w:cs="Arial"/>
          <w:b/>
          <w:bCs/>
          <w:sz w:val="22"/>
          <w:szCs w:val="22"/>
          <w:u w:val="single"/>
        </w:rPr>
        <w:t xml:space="preserve"> </w:t>
      </w:r>
      <w:r w:rsidR="0006620B" w:rsidRPr="00332364">
        <w:rPr>
          <w:rFonts w:ascii="Arial" w:hAnsi="Arial" w:cs="Arial"/>
          <w:b/>
          <w:bCs/>
          <w:sz w:val="22"/>
          <w:szCs w:val="22"/>
        </w:rPr>
        <w:t xml:space="preserve">- </w:t>
      </w:r>
      <w:r w:rsidRPr="00332364">
        <w:rPr>
          <w:rFonts w:ascii="Arial" w:hAnsi="Arial" w:cs="Arial"/>
          <w:bCs/>
          <w:sz w:val="22"/>
          <w:szCs w:val="22"/>
        </w:rPr>
        <w:t>*</w:t>
      </w:r>
      <w:proofErr w:type="spellStart"/>
      <w:r w:rsidRPr="00332364">
        <w:rPr>
          <w:rFonts w:ascii="Arial" w:hAnsi="Arial" w:cs="Arial"/>
          <w:bCs/>
          <w:sz w:val="22"/>
          <w:szCs w:val="22"/>
        </w:rPr>
        <w:t>Selzentry</w:t>
      </w:r>
      <w:proofErr w:type="spellEnd"/>
      <w:r w:rsidRPr="00332364">
        <w:rPr>
          <w:rFonts w:ascii="Arial" w:hAnsi="Arial" w:cs="Arial"/>
          <w:bCs/>
          <w:sz w:val="22"/>
          <w:szCs w:val="22"/>
        </w:rPr>
        <w:t xml:space="preserve"> (maraviroc)</w:t>
      </w:r>
    </w:p>
    <w:p w14:paraId="37784431" w14:textId="77777777" w:rsidR="005E2055" w:rsidRPr="00332364" w:rsidRDefault="00EE06FD" w:rsidP="008343E6">
      <w:pPr>
        <w:pStyle w:val="NoSpacing"/>
        <w:rPr>
          <w:rFonts w:ascii="Arial" w:hAnsi="Arial" w:cs="Arial"/>
          <w:b/>
          <w:bCs/>
          <w:sz w:val="22"/>
          <w:szCs w:val="22"/>
          <w:u w:val="single"/>
        </w:rPr>
      </w:pPr>
      <w:r w:rsidRPr="00332364">
        <w:rPr>
          <w:rFonts w:ascii="Arial" w:hAnsi="Arial" w:cs="Arial"/>
          <w:bCs/>
          <w:sz w:val="22"/>
          <w:szCs w:val="22"/>
        </w:rPr>
        <w:t xml:space="preserve">  </w:t>
      </w:r>
    </w:p>
    <w:p w14:paraId="1BDCE305" w14:textId="77777777" w:rsidR="00EE06FD" w:rsidRPr="00332364" w:rsidRDefault="00EE06FD" w:rsidP="008343E6">
      <w:pPr>
        <w:pStyle w:val="NoSpacing"/>
        <w:rPr>
          <w:rFonts w:ascii="Arial" w:hAnsi="Arial" w:cs="Arial"/>
          <w:bCs/>
          <w:sz w:val="22"/>
          <w:szCs w:val="22"/>
          <w:u w:val="single"/>
        </w:rPr>
      </w:pPr>
      <w:r w:rsidRPr="00332364">
        <w:rPr>
          <w:rFonts w:ascii="Arial" w:hAnsi="Arial" w:cs="Arial"/>
          <w:bCs/>
          <w:sz w:val="22"/>
          <w:szCs w:val="22"/>
          <w:u w:val="single"/>
        </w:rPr>
        <w:t>Integrase Inhibitor</w:t>
      </w:r>
      <w:r w:rsidR="005E2055" w:rsidRPr="00332364">
        <w:rPr>
          <w:rFonts w:ascii="Arial" w:hAnsi="Arial" w:cs="Arial"/>
          <w:bCs/>
          <w:sz w:val="22"/>
          <w:szCs w:val="22"/>
          <w:u w:val="single"/>
        </w:rPr>
        <w:t>s</w:t>
      </w:r>
    </w:p>
    <w:p w14:paraId="03FDFAC8" w14:textId="77777777" w:rsidR="00FB70DA" w:rsidRPr="00332364" w:rsidRDefault="00EE06FD" w:rsidP="008343E6">
      <w:pPr>
        <w:pStyle w:val="NoSpacing"/>
        <w:rPr>
          <w:rFonts w:ascii="Arial" w:hAnsi="Arial" w:cs="Arial"/>
          <w:bCs/>
          <w:sz w:val="22"/>
          <w:szCs w:val="22"/>
        </w:rPr>
      </w:pPr>
      <w:proofErr w:type="spellStart"/>
      <w:r w:rsidRPr="00332364">
        <w:rPr>
          <w:rFonts w:ascii="Arial" w:hAnsi="Arial" w:cs="Arial"/>
          <w:bCs/>
          <w:sz w:val="22"/>
          <w:szCs w:val="22"/>
        </w:rPr>
        <w:t>Isentress</w:t>
      </w:r>
      <w:proofErr w:type="spellEnd"/>
      <w:r w:rsidRPr="00332364">
        <w:rPr>
          <w:rFonts w:ascii="Arial" w:hAnsi="Arial" w:cs="Arial"/>
          <w:bCs/>
          <w:sz w:val="22"/>
          <w:szCs w:val="22"/>
        </w:rPr>
        <w:t xml:space="preserve"> (</w:t>
      </w:r>
      <w:proofErr w:type="spellStart"/>
      <w:r w:rsidRPr="00332364">
        <w:rPr>
          <w:rFonts w:ascii="Arial" w:hAnsi="Arial" w:cs="Arial"/>
          <w:bCs/>
          <w:sz w:val="22"/>
          <w:szCs w:val="22"/>
        </w:rPr>
        <w:t>raltegravir</w:t>
      </w:r>
      <w:proofErr w:type="spellEnd"/>
      <w:r w:rsidRPr="00332364">
        <w:rPr>
          <w:rFonts w:ascii="Arial" w:hAnsi="Arial" w:cs="Arial"/>
          <w:bCs/>
          <w:sz w:val="22"/>
          <w:szCs w:val="22"/>
        </w:rPr>
        <w:t>)</w:t>
      </w:r>
      <w:r w:rsidR="00FB70DA" w:rsidRPr="00332364">
        <w:rPr>
          <w:rFonts w:ascii="Arial" w:hAnsi="Arial" w:cs="Arial"/>
          <w:bCs/>
          <w:sz w:val="22"/>
          <w:szCs w:val="22"/>
        </w:rPr>
        <w:t xml:space="preserve">  </w:t>
      </w:r>
    </w:p>
    <w:p w14:paraId="418A7477" w14:textId="77777777" w:rsidR="00EE06FD" w:rsidRPr="00332364" w:rsidRDefault="00EE06FD" w:rsidP="008343E6">
      <w:pPr>
        <w:pStyle w:val="NoSpacing"/>
        <w:contextualSpacing/>
        <w:rPr>
          <w:rFonts w:ascii="Arial" w:hAnsi="Arial" w:cs="Arial"/>
          <w:bCs/>
          <w:sz w:val="22"/>
          <w:szCs w:val="22"/>
        </w:rPr>
      </w:pPr>
      <w:proofErr w:type="spellStart"/>
      <w:r w:rsidRPr="00332364">
        <w:rPr>
          <w:rFonts w:ascii="Arial" w:hAnsi="Arial" w:cs="Arial"/>
          <w:bCs/>
          <w:sz w:val="22"/>
          <w:szCs w:val="22"/>
        </w:rPr>
        <w:t>Tivicay</w:t>
      </w:r>
      <w:proofErr w:type="spellEnd"/>
      <w:r w:rsidRPr="00332364">
        <w:rPr>
          <w:rFonts w:ascii="Arial" w:hAnsi="Arial" w:cs="Arial"/>
          <w:bCs/>
          <w:sz w:val="22"/>
          <w:szCs w:val="22"/>
        </w:rPr>
        <w:t xml:space="preserve"> (</w:t>
      </w:r>
      <w:proofErr w:type="gramStart"/>
      <w:r w:rsidRPr="00332364">
        <w:rPr>
          <w:rFonts w:ascii="Arial" w:hAnsi="Arial" w:cs="Arial"/>
          <w:bCs/>
          <w:sz w:val="22"/>
          <w:szCs w:val="22"/>
        </w:rPr>
        <w:t>DTG)  (</w:t>
      </w:r>
      <w:proofErr w:type="gramEnd"/>
      <w:r w:rsidRPr="00332364">
        <w:rPr>
          <w:rFonts w:ascii="Arial" w:hAnsi="Arial" w:cs="Arial"/>
          <w:bCs/>
          <w:sz w:val="22"/>
          <w:szCs w:val="22"/>
        </w:rPr>
        <w:t xml:space="preserve">dolutegravir) </w:t>
      </w:r>
    </w:p>
    <w:p w14:paraId="77A2E0B4" w14:textId="77777777" w:rsidR="00FB70DA" w:rsidRPr="00332364" w:rsidRDefault="00A61801" w:rsidP="008343E6">
      <w:pPr>
        <w:pStyle w:val="NoSpacing"/>
        <w:contextualSpacing/>
        <w:rPr>
          <w:rFonts w:ascii="Arial" w:hAnsi="Arial" w:cs="Arial"/>
          <w:color w:val="171717"/>
          <w:sz w:val="22"/>
          <w:szCs w:val="22"/>
        </w:rPr>
      </w:pPr>
      <w:proofErr w:type="spellStart"/>
      <w:r w:rsidRPr="00332364">
        <w:rPr>
          <w:rFonts w:ascii="Arial" w:hAnsi="Arial" w:cs="Arial"/>
          <w:color w:val="171717"/>
          <w:sz w:val="22"/>
          <w:szCs w:val="22"/>
        </w:rPr>
        <w:t>Vitekta</w:t>
      </w:r>
      <w:proofErr w:type="spellEnd"/>
      <w:r w:rsidRPr="00332364">
        <w:rPr>
          <w:rFonts w:ascii="Arial" w:hAnsi="Arial" w:cs="Arial"/>
          <w:color w:val="171717"/>
          <w:sz w:val="22"/>
          <w:szCs w:val="22"/>
        </w:rPr>
        <w:t xml:space="preserve"> (elvitegravir)</w:t>
      </w:r>
    </w:p>
    <w:p w14:paraId="3E9353AD" w14:textId="77777777" w:rsidR="00EE06FD" w:rsidRPr="00332364" w:rsidRDefault="00EE06FD" w:rsidP="008343E6">
      <w:pPr>
        <w:pStyle w:val="NoSpacing"/>
        <w:contextualSpacing/>
        <w:rPr>
          <w:rFonts w:ascii="Arial" w:hAnsi="Arial" w:cs="Arial"/>
          <w:bCs/>
          <w:sz w:val="22"/>
          <w:szCs w:val="22"/>
          <w:u w:val="single"/>
        </w:rPr>
      </w:pPr>
    </w:p>
    <w:p w14:paraId="34FDD81C" w14:textId="77777777" w:rsidR="00EE06FD" w:rsidRPr="00332364" w:rsidRDefault="00EE06FD" w:rsidP="008343E6">
      <w:pPr>
        <w:pStyle w:val="NoSpacing"/>
        <w:contextualSpacing/>
        <w:rPr>
          <w:rFonts w:ascii="Arial" w:hAnsi="Arial" w:cs="Arial"/>
          <w:bCs/>
          <w:sz w:val="22"/>
          <w:szCs w:val="22"/>
          <w:u w:val="single"/>
        </w:rPr>
      </w:pPr>
      <w:r w:rsidRPr="00332364">
        <w:rPr>
          <w:rFonts w:ascii="Arial" w:hAnsi="Arial" w:cs="Arial"/>
          <w:bCs/>
          <w:sz w:val="22"/>
          <w:szCs w:val="22"/>
          <w:u w:val="single"/>
        </w:rPr>
        <w:t>CYP3A Inhibitor</w:t>
      </w:r>
    </w:p>
    <w:p w14:paraId="09586FDC" w14:textId="77777777" w:rsidR="00763D17" w:rsidRPr="00332364" w:rsidRDefault="00EE06FD" w:rsidP="008343E6">
      <w:pPr>
        <w:pStyle w:val="NoSpacing"/>
        <w:contextualSpacing/>
        <w:rPr>
          <w:rFonts w:ascii="Arial" w:hAnsi="Arial" w:cs="Arial"/>
          <w:bCs/>
          <w:sz w:val="22"/>
          <w:szCs w:val="22"/>
        </w:rPr>
      </w:pPr>
      <w:proofErr w:type="spellStart"/>
      <w:r w:rsidRPr="00332364">
        <w:rPr>
          <w:rFonts w:ascii="Arial" w:hAnsi="Arial" w:cs="Arial"/>
          <w:bCs/>
          <w:sz w:val="22"/>
          <w:szCs w:val="22"/>
        </w:rPr>
        <w:t>Tybost</w:t>
      </w:r>
      <w:proofErr w:type="spellEnd"/>
      <w:r w:rsidRPr="00332364">
        <w:rPr>
          <w:rFonts w:ascii="Arial" w:hAnsi="Arial" w:cs="Arial"/>
          <w:bCs/>
          <w:sz w:val="22"/>
          <w:szCs w:val="22"/>
        </w:rPr>
        <w:t xml:space="preserve"> (cobicistat)</w:t>
      </w:r>
    </w:p>
    <w:p w14:paraId="20C7FB8D" w14:textId="77777777" w:rsidR="00EE06FD" w:rsidRPr="00332364" w:rsidRDefault="00EE06FD" w:rsidP="008343E6">
      <w:pPr>
        <w:pStyle w:val="NoSpacing"/>
        <w:contextualSpacing/>
        <w:rPr>
          <w:rFonts w:ascii="Arial" w:hAnsi="Arial" w:cs="Arial"/>
          <w:bCs/>
          <w:i/>
          <w:sz w:val="22"/>
          <w:szCs w:val="22"/>
        </w:rPr>
      </w:pPr>
      <w:r w:rsidRPr="00332364">
        <w:rPr>
          <w:rFonts w:ascii="Arial" w:hAnsi="Arial" w:cs="Arial"/>
          <w:sz w:val="22"/>
          <w:szCs w:val="22"/>
        </w:rPr>
        <w:t xml:space="preserve">   </w:t>
      </w:r>
    </w:p>
    <w:p w14:paraId="330A25A4" w14:textId="77777777" w:rsidR="00EE06FD" w:rsidRPr="00332364" w:rsidRDefault="00EE06FD" w:rsidP="008343E6">
      <w:pPr>
        <w:pStyle w:val="NoSpacing"/>
        <w:contextualSpacing/>
        <w:rPr>
          <w:rFonts w:ascii="Arial" w:hAnsi="Arial" w:cs="Arial"/>
          <w:b/>
          <w:u w:val="single"/>
        </w:rPr>
      </w:pPr>
      <w:r w:rsidRPr="00332364">
        <w:rPr>
          <w:rFonts w:ascii="Arial" w:hAnsi="Arial" w:cs="Arial"/>
          <w:b/>
          <w:u w:val="single"/>
        </w:rPr>
        <w:t>Opportunistic Infection Medications</w:t>
      </w:r>
    </w:p>
    <w:p w14:paraId="2752E11E" w14:textId="77777777" w:rsidR="0006620B" w:rsidRPr="00332364" w:rsidRDefault="0006620B" w:rsidP="008343E6">
      <w:pPr>
        <w:pStyle w:val="NoSpacing"/>
        <w:contextualSpacing/>
        <w:rPr>
          <w:rFonts w:ascii="Arial" w:hAnsi="Arial" w:cs="Arial"/>
          <w:b/>
          <w:sz w:val="22"/>
          <w:szCs w:val="22"/>
        </w:rPr>
      </w:pPr>
    </w:p>
    <w:p w14:paraId="3192FBE3" w14:textId="77777777" w:rsidR="00EE06FD" w:rsidRPr="00332364" w:rsidRDefault="00EE06FD" w:rsidP="008343E6">
      <w:pPr>
        <w:pStyle w:val="NoSpacing"/>
        <w:contextualSpacing/>
        <w:rPr>
          <w:rFonts w:ascii="Arial" w:hAnsi="Arial" w:cs="Arial"/>
          <w:bCs/>
          <w:sz w:val="22"/>
          <w:szCs w:val="22"/>
          <w:u w:val="single"/>
        </w:rPr>
      </w:pPr>
      <w:r w:rsidRPr="00332364">
        <w:rPr>
          <w:rFonts w:ascii="Arial" w:hAnsi="Arial" w:cs="Arial"/>
          <w:bCs/>
          <w:sz w:val="22"/>
          <w:szCs w:val="22"/>
          <w:u w:val="single"/>
        </w:rPr>
        <w:t>Antivirals</w:t>
      </w:r>
    </w:p>
    <w:p w14:paraId="6ED611F2" w14:textId="77777777" w:rsidR="00EE06FD" w:rsidRPr="00332364" w:rsidRDefault="00EE06FD" w:rsidP="008343E6">
      <w:pPr>
        <w:pStyle w:val="NoSpacing"/>
        <w:contextualSpacing/>
        <w:rPr>
          <w:rFonts w:ascii="Arial" w:hAnsi="Arial" w:cs="Arial"/>
          <w:sz w:val="22"/>
          <w:szCs w:val="22"/>
        </w:rPr>
      </w:pPr>
      <w:r w:rsidRPr="00332364">
        <w:rPr>
          <w:rFonts w:ascii="Arial" w:hAnsi="Arial" w:cs="Arial"/>
          <w:sz w:val="22"/>
          <w:szCs w:val="22"/>
        </w:rPr>
        <w:t xml:space="preserve">Acyclovir </w:t>
      </w:r>
    </w:p>
    <w:p w14:paraId="257B72FE" w14:textId="77777777" w:rsidR="00EE06FD" w:rsidRPr="00332364" w:rsidRDefault="00EE06FD" w:rsidP="008343E6">
      <w:pPr>
        <w:pStyle w:val="NoSpacing"/>
        <w:contextualSpacing/>
        <w:rPr>
          <w:rFonts w:ascii="Arial" w:hAnsi="Arial" w:cs="Arial"/>
          <w:sz w:val="22"/>
          <w:szCs w:val="22"/>
        </w:rPr>
      </w:pPr>
      <w:proofErr w:type="spellStart"/>
      <w:r w:rsidRPr="00332364">
        <w:rPr>
          <w:rFonts w:ascii="Arial" w:hAnsi="Arial" w:cs="Arial"/>
          <w:sz w:val="22"/>
          <w:szCs w:val="22"/>
        </w:rPr>
        <w:t>Aldera</w:t>
      </w:r>
      <w:proofErr w:type="spellEnd"/>
      <w:r w:rsidRPr="00332364">
        <w:rPr>
          <w:rFonts w:ascii="Arial" w:hAnsi="Arial" w:cs="Arial"/>
          <w:sz w:val="22"/>
          <w:szCs w:val="22"/>
        </w:rPr>
        <w:t xml:space="preserve"> Cream</w:t>
      </w:r>
    </w:p>
    <w:p w14:paraId="0BF73A57" w14:textId="77777777" w:rsidR="00EE06FD" w:rsidRPr="00332364" w:rsidRDefault="00EE06FD" w:rsidP="008343E6">
      <w:pPr>
        <w:pStyle w:val="NoSpacing"/>
        <w:contextualSpacing/>
        <w:rPr>
          <w:rFonts w:ascii="Arial" w:hAnsi="Arial" w:cs="Arial"/>
          <w:sz w:val="22"/>
          <w:szCs w:val="22"/>
        </w:rPr>
      </w:pPr>
      <w:proofErr w:type="spellStart"/>
      <w:r w:rsidRPr="00332364">
        <w:rPr>
          <w:rFonts w:ascii="Arial" w:hAnsi="Arial" w:cs="Arial"/>
          <w:sz w:val="22"/>
          <w:szCs w:val="22"/>
        </w:rPr>
        <w:t>Foscavir</w:t>
      </w:r>
      <w:proofErr w:type="spellEnd"/>
      <w:r w:rsidRPr="00332364">
        <w:rPr>
          <w:rFonts w:ascii="Arial" w:hAnsi="Arial" w:cs="Arial"/>
          <w:sz w:val="22"/>
          <w:szCs w:val="22"/>
        </w:rPr>
        <w:t xml:space="preserve"> (</w:t>
      </w:r>
      <w:proofErr w:type="spellStart"/>
      <w:r w:rsidRPr="00332364">
        <w:rPr>
          <w:rFonts w:ascii="Arial" w:hAnsi="Arial" w:cs="Arial"/>
          <w:sz w:val="22"/>
          <w:szCs w:val="22"/>
        </w:rPr>
        <w:t>foscarnet</w:t>
      </w:r>
      <w:proofErr w:type="spellEnd"/>
      <w:r w:rsidRPr="00332364">
        <w:rPr>
          <w:rFonts w:ascii="Arial" w:hAnsi="Arial" w:cs="Arial"/>
          <w:sz w:val="22"/>
          <w:szCs w:val="22"/>
        </w:rPr>
        <w:t>)</w:t>
      </w:r>
    </w:p>
    <w:p w14:paraId="2685DAB2" w14:textId="77777777" w:rsidR="00EE06FD" w:rsidRPr="00332364" w:rsidRDefault="00EE06FD" w:rsidP="008343E6">
      <w:pPr>
        <w:pStyle w:val="NoSpacing"/>
        <w:contextualSpacing/>
        <w:rPr>
          <w:rFonts w:ascii="Arial" w:hAnsi="Arial" w:cs="Arial"/>
          <w:sz w:val="22"/>
          <w:szCs w:val="22"/>
        </w:rPr>
      </w:pPr>
      <w:proofErr w:type="spellStart"/>
      <w:r w:rsidRPr="00332364">
        <w:rPr>
          <w:rFonts w:ascii="Arial" w:hAnsi="Arial" w:cs="Arial"/>
          <w:sz w:val="22"/>
          <w:szCs w:val="22"/>
        </w:rPr>
        <w:t>Valcyte</w:t>
      </w:r>
      <w:proofErr w:type="spellEnd"/>
      <w:r w:rsidRPr="00332364">
        <w:rPr>
          <w:rFonts w:ascii="Arial" w:hAnsi="Arial" w:cs="Arial"/>
          <w:sz w:val="22"/>
          <w:szCs w:val="22"/>
        </w:rPr>
        <w:t xml:space="preserve"> (</w:t>
      </w:r>
      <w:proofErr w:type="spellStart"/>
      <w:r w:rsidRPr="00332364">
        <w:rPr>
          <w:rFonts w:ascii="Arial" w:hAnsi="Arial" w:cs="Arial"/>
          <w:sz w:val="22"/>
          <w:szCs w:val="22"/>
        </w:rPr>
        <w:t>Valgancyclovir</w:t>
      </w:r>
      <w:proofErr w:type="spellEnd"/>
      <w:r w:rsidRPr="00332364">
        <w:rPr>
          <w:rFonts w:ascii="Arial" w:hAnsi="Arial" w:cs="Arial"/>
          <w:sz w:val="22"/>
          <w:szCs w:val="22"/>
        </w:rPr>
        <w:t>)</w:t>
      </w:r>
    </w:p>
    <w:p w14:paraId="7823B641" w14:textId="77777777" w:rsidR="00EE06FD" w:rsidRPr="00332364" w:rsidRDefault="00EE06FD" w:rsidP="008343E6">
      <w:pPr>
        <w:pStyle w:val="NoSpacing"/>
        <w:contextualSpacing/>
        <w:rPr>
          <w:rFonts w:ascii="Arial" w:hAnsi="Arial" w:cs="Arial"/>
          <w:sz w:val="22"/>
          <w:szCs w:val="22"/>
        </w:rPr>
      </w:pPr>
      <w:r w:rsidRPr="00332364">
        <w:rPr>
          <w:rFonts w:ascii="Arial" w:hAnsi="Arial" w:cs="Arial"/>
          <w:sz w:val="22"/>
          <w:szCs w:val="22"/>
        </w:rPr>
        <w:t>Valtrex (valacyclovir)</w:t>
      </w:r>
    </w:p>
    <w:p w14:paraId="0D13C26B" w14:textId="77777777" w:rsidR="00EE06FD" w:rsidRPr="00332364" w:rsidRDefault="00EE06FD" w:rsidP="008343E6">
      <w:pPr>
        <w:pStyle w:val="NoSpacing"/>
        <w:contextualSpacing/>
        <w:rPr>
          <w:rFonts w:ascii="Arial" w:hAnsi="Arial" w:cs="Arial"/>
          <w:b/>
          <w:sz w:val="22"/>
          <w:szCs w:val="22"/>
        </w:rPr>
      </w:pPr>
    </w:p>
    <w:p w14:paraId="4A163E70" w14:textId="77777777" w:rsidR="00EE06FD" w:rsidRPr="00332364" w:rsidRDefault="00EE06FD" w:rsidP="008343E6">
      <w:pPr>
        <w:pStyle w:val="NoSpacing"/>
        <w:contextualSpacing/>
        <w:rPr>
          <w:rFonts w:ascii="Arial" w:hAnsi="Arial" w:cs="Arial"/>
          <w:bCs/>
          <w:sz w:val="22"/>
          <w:szCs w:val="22"/>
          <w:u w:val="single"/>
        </w:rPr>
      </w:pPr>
      <w:r w:rsidRPr="00332364">
        <w:rPr>
          <w:rFonts w:ascii="Arial" w:hAnsi="Arial" w:cs="Arial"/>
          <w:bCs/>
          <w:sz w:val="22"/>
          <w:szCs w:val="22"/>
          <w:u w:val="single"/>
        </w:rPr>
        <w:t>Anti-Influenza</w:t>
      </w:r>
    </w:p>
    <w:p w14:paraId="52663809" w14:textId="77777777" w:rsidR="00EE06FD" w:rsidRPr="00332364" w:rsidRDefault="00EE06FD" w:rsidP="008343E6">
      <w:pPr>
        <w:pStyle w:val="NoSpacing"/>
        <w:contextualSpacing/>
        <w:rPr>
          <w:rFonts w:ascii="Arial" w:hAnsi="Arial" w:cs="Arial"/>
          <w:sz w:val="22"/>
          <w:szCs w:val="22"/>
        </w:rPr>
      </w:pPr>
      <w:r w:rsidRPr="00332364">
        <w:rPr>
          <w:rFonts w:ascii="Arial" w:hAnsi="Arial" w:cs="Arial"/>
          <w:sz w:val="22"/>
          <w:szCs w:val="22"/>
        </w:rPr>
        <w:t>Amantadine</w:t>
      </w:r>
    </w:p>
    <w:p w14:paraId="368099F2" w14:textId="77777777" w:rsidR="00EE06FD" w:rsidRPr="00332364" w:rsidRDefault="00EE06FD" w:rsidP="008343E6">
      <w:pPr>
        <w:pStyle w:val="NoSpacing"/>
        <w:contextualSpacing/>
        <w:rPr>
          <w:rFonts w:ascii="Arial" w:hAnsi="Arial" w:cs="Arial"/>
          <w:sz w:val="22"/>
          <w:szCs w:val="22"/>
        </w:rPr>
      </w:pPr>
      <w:r w:rsidRPr="00332364">
        <w:rPr>
          <w:rFonts w:ascii="Arial" w:hAnsi="Arial" w:cs="Arial"/>
          <w:sz w:val="22"/>
          <w:szCs w:val="22"/>
        </w:rPr>
        <w:t>Tamiflu</w:t>
      </w:r>
    </w:p>
    <w:p w14:paraId="7E9EA93C" w14:textId="77777777" w:rsidR="00EE06FD" w:rsidRPr="00332364" w:rsidRDefault="00EE06FD" w:rsidP="008343E6">
      <w:pPr>
        <w:pStyle w:val="NoSpacing"/>
        <w:contextualSpacing/>
        <w:rPr>
          <w:rFonts w:ascii="Arial" w:hAnsi="Arial" w:cs="Arial"/>
          <w:sz w:val="22"/>
          <w:szCs w:val="22"/>
        </w:rPr>
      </w:pPr>
      <w:r w:rsidRPr="00332364">
        <w:rPr>
          <w:rFonts w:ascii="Arial" w:hAnsi="Arial" w:cs="Arial"/>
          <w:sz w:val="22"/>
          <w:szCs w:val="22"/>
        </w:rPr>
        <w:t>Relenza (zanamivir)</w:t>
      </w:r>
    </w:p>
    <w:p w14:paraId="27CF5836" w14:textId="77777777" w:rsidR="00763D17" w:rsidRPr="00332364" w:rsidRDefault="00763D17" w:rsidP="008343E6">
      <w:pPr>
        <w:pStyle w:val="NoSpacing"/>
        <w:contextualSpacing/>
        <w:rPr>
          <w:rFonts w:ascii="Arial" w:hAnsi="Arial" w:cs="Arial"/>
          <w:sz w:val="22"/>
          <w:szCs w:val="22"/>
        </w:rPr>
      </w:pPr>
    </w:p>
    <w:p w14:paraId="5877DB5E" w14:textId="77777777" w:rsidR="00EE06FD" w:rsidRPr="00332364" w:rsidRDefault="00EE06FD" w:rsidP="008343E6">
      <w:pPr>
        <w:pStyle w:val="NoSpacing"/>
        <w:contextualSpacing/>
        <w:rPr>
          <w:rFonts w:ascii="Arial" w:hAnsi="Arial" w:cs="Arial"/>
          <w:bCs/>
          <w:sz w:val="22"/>
          <w:szCs w:val="22"/>
          <w:u w:val="single"/>
        </w:rPr>
      </w:pPr>
      <w:r w:rsidRPr="00332364">
        <w:rPr>
          <w:rFonts w:ascii="Arial" w:hAnsi="Arial" w:cs="Arial"/>
          <w:bCs/>
          <w:sz w:val="22"/>
          <w:szCs w:val="22"/>
          <w:u w:val="single"/>
        </w:rPr>
        <w:lastRenderedPageBreak/>
        <w:t>Antibiotics</w:t>
      </w:r>
    </w:p>
    <w:p w14:paraId="0927977E" w14:textId="77777777" w:rsidR="00EE06FD" w:rsidRPr="00332364" w:rsidRDefault="00EE06FD" w:rsidP="008343E6">
      <w:pPr>
        <w:pStyle w:val="NoSpacing"/>
        <w:contextualSpacing/>
        <w:rPr>
          <w:rFonts w:ascii="Arial" w:hAnsi="Arial" w:cs="Arial"/>
          <w:sz w:val="22"/>
          <w:szCs w:val="22"/>
        </w:rPr>
      </w:pPr>
      <w:r w:rsidRPr="00332364">
        <w:rPr>
          <w:rFonts w:ascii="Arial" w:hAnsi="Arial" w:cs="Arial"/>
          <w:sz w:val="22"/>
          <w:szCs w:val="22"/>
        </w:rPr>
        <w:t>Amoxicillin</w:t>
      </w:r>
    </w:p>
    <w:p w14:paraId="4EEB774B" w14:textId="77777777" w:rsidR="009C5991" w:rsidRPr="00332364" w:rsidRDefault="009C5991" w:rsidP="008343E6">
      <w:pPr>
        <w:pStyle w:val="NoSpacing"/>
        <w:contextualSpacing/>
        <w:rPr>
          <w:rFonts w:ascii="Arial" w:hAnsi="Arial" w:cs="Arial"/>
          <w:sz w:val="22"/>
          <w:szCs w:val="22"/>
        </w:rPr>
      </w:pPr>
      <w:r w:rsidRPr="00332364">
        <w:rPr>
          <w:rFonts w:ascii="Arial" w:hAnsi="Arial" w:cs="Arial"/>
          <w:sz w:val="22"/>
          <w:szCs w:val="22"/>
          <w:lang w:val="en"/>
        </w:rPr>
        <w:t>Augmentin</w:t>
      </w:r>
    </w:p>
    <w:p w14:paraId="3A4C4CC4"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Bactrim (SMZ/TMP)</w:t>
      </w:r>
    </w:p>
    <w:p w14:paraId="1C29D0D9"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Biaxin (clarithromycin)</w:t>
      </w:r>
    </w:p>
    <w:p w14:paraId="0B3DDFEA"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Ciprofloxacin</w:t>
      </w:r>
    </w:p>
    <w:p w14:paraId="5FC3C7A2"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Cleocin (clindamycin)</w:t>
      </w:r>
    </w:p>
    <w:p w14:paraId="74CE7175"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Dapsone (</w:t>
      </w:r>
      <w:proofErr w:type="spellStart"/>
      <w:r w:rsidRPr="00332364">
        <w:rPr>
          <w:rFonts w:ascii="Arial" w:hAnsi="Arial" w:cs="Arial"/>
          <w:sz w:val="22"/>
          <w:szCs w:val="22"/>
        </w:rPr>
        <w:t>diaminodiphenylsulfone</w:t>
      </w:r>
      <w:proofErr w:type="spellEnd"/>
      <w:r w:rsidRPr="00332364">
        <w:rPr>
          <w:rFonts w:ascii="Arial" w:hAnsi="Arial" w:cs="Arial"/>
          <w:sz w:val="22"/>
          <w:szCs w:val="22"/>
        </w:rPr>
        <w:t xml:space="preserve"> or DDS)</w:t>
      </w:r>
    </w:p>
    <w:p w14:paraId="2EE38D04"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Daraprim/</w:t>
      </w:r>
      <w:proofErr w:type="spellStart"/>
      <w:r w:rsidRPr="00332364">
        <w:rPr>
          <w:rFonts w:ascii="Arial" w:hAnsi="Arial" w:cs="Arial"/>
          <w:sz w:val="22"/>
          <w:szCs w:val="22"/>
        </w:rPr>
        <w:t>Fansidar</w:t>
      </w:r>
      <w:proofErr w:type="spellEnd"/>
      <w:r w:rsidRPr="00332364">
        <w:rPr>
          <w:rFonts w:ascii="Arial" w:hAnsi="Arial" w:cs="Arial"/>
          <w:sz w:val="22"/>
          <w:szCs w:val="22"/>
        </w:rPr>
        <w:t xml:space="preserve"> (pyrimethamine)</w:t>
      </w:r>
    </w:p>
    <w:p w14:paraId="6AA5A180"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Doxycycline</w:t>
      </w:r>
    </w:p>
    <w:p w14:paraId="6F319D8A"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INH (isoniazid) – if not covered by County Health</w:t>
      </w:r>
    </w:p>
    <w:p w14:paraId="5D75A281"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Mepron</w:t>
      </w:r>
      <w:proofErr w:type="spellEnd"/>
      <w:r w:rsidRPr="00332364">
        <w:rPr>
          <w:rFonts w:ascii="Arial" w:hAnsi="Arial" w:cs="Arial"/>
          <w:sz w:val="22"/>
          <w:szCs w:val="22"/>
        </w:rPr>
        <w:t xml:space="preserve"> (atovaquone)</w:t>
      </w:r>
    </w:p>
    <w:p w14:paraId="04E813F2"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Myambutol</w:t>
      </w:r>
      <w:proofErr w:type="spellEnd"/>
      <w:r w:rsidRPr="00332364">
        <w:rPr>
          <w:rFonts w:ascii="Arial" w:hAnsi="Arial" w:cs="Arial"/>
          <w:sz w:val="22"/>
          <w:szCs w:val="22"/>
        </w:rPr>
        <w:t xml:space="preserve"> (ethambutol HCl)</w:t>
      </w:r>
    </w:p>
    <w:p w14:paraId="5651DFAA"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Mycobutin</w:t>
      </w:r>
      <w:proofErr w:type="spellEnd"/>
      <w:r w:rsidRPr="00332364">
        <w:rPr>
          <w:rFonts w:ascii="Arial" w:hAnsi="Arial" w:cs="Arial"/>
          <w:sz w:val="22"/>
          <w:szCs w:val="22"/>
        </w:rPr>
        <w:t xml:space="preserve"> (rifabutin)</w:t>
      </w:r>
    </w:p>
    <w:p w14:paraId="1DFE51CE"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NebuPent</w:t>
      </w:r>
      <w:proofErr w:type="spellEnd"/>
      <w:r w:rsidRPr="00332364">
        <w:rPr>
          <w:rFonts w:ascii="Arial" w:hAnsi="Arial" w:cs="Arial"/>
          <w:sz w:val="22"/>
          <w:szCs w:val="22"/>
        </w:rPr>
        <w:t>/</w:t>
      </w:r>
      <w:proofErr w:type="spellStart"/>
      <w:r w:rsidRPr="00332364">
        <w:rPr>
          <w:rFonts w:ascii="Arial" w:hAnsi="Arial" w:cs="Arial"/>
          <w:sz w:val="22"/>
          <w:szCs w:val="22"/>
        </w:rPr>
        <w:t>Pentam</w:t>
      </w:r>
      <w:proofErr w:type="spellEnd"/>
      <w:r w:rsidRPr="00332364">
        <w:rPr>
          <w:rFonts w:ascii="Arial" w:hAnsi="Arial" w:cs="Arial"/>
          <w:sz w:val="22"/>
          <w:szCs w:val="22"/>
        </w:rPr>
        <w:t xml:space="preserve"> (pentamidine)</w:t>
      </w:r>
    </w:p>
    <w:p w14:paraId="40950588"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Rifampin – if not covered by County Health</w:t>
      </w:r>
    </w:p>
    <w:p w14:paraId="30020700" w14:textId="77777777" w:rsidR="00EE06FD" w:rsidRPr="00332364" w:rsidRDefault="00EE06FD" w:rsidP="008343E6">
      <w:pPr>
        <w:pStyle w:val="NoSpacing"/>
        <w:rPr>
          <w:rFonts w:ascii="Arial" w:hAnsi="Arial" w:cs="Arial"/>
          <w:sz w:val="22"/>
          <w:szCs w:val="22"/>
        </w:rPr>
      </w:pPr>
      <w:proofErr w:type="spellStart"/>
      <w:r w:rsidRPr="00332364">
        <w:rPr>
          <w:rFonts w:ascii="Arial" w:hAnsi="Arial" w:cs="Arial"/>
          <w:sz w:val="22"/>
          <w:szCs w:val="22"/>
        </w:rPr>
        <w:t>Rifater</w:t>
      </w:r>
      <w:proofErr w:type="spellEnd"/>
      <w:r w:rsidRPr="00332364">
        <w:rPr>
          <w:rFonts w:ascii="Arial" w:hAnsi="Arial" w:cs="Arial"/>
          <w:sz w:val="22"/>
          <w:szCs w:val="22"/>
        </w:rPr>
        <w:t xml:space="preserve"> (pyrazinamide)</w:t>
      </w:r>
    </w:p>
    <w:p w14:paraId="58D3679C"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Sulfadiazine</w:t>
      </w:r>
    </w:p>
    <w:p w14:paraId="413AB8FE"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Zithromax (azithromycin)</w:t>
      </w:r>
    </w:p>
    <w:p w14:paraId="04D7C2A4" w14:textId="77777777" w:rsidR="00EE06FD" w:rsidRPr="00332364" w:rsidRDefault="00EE06FD" w:rsidP="008343E6">
      <w:pPr>
        <w:pStyle w:val="NoSpacing"/>
        <w:rPr>
          <w:rFonts w:ascii="Arial" w:hAnsi="Arial" w:cs="Arial"/>
          <w:sz w:val="22"/>
          <w:szCs w:val="22"/>
        </w:rPr>
      </w:pPr>
    </w:p>
    <w:p w14:paraId="6452C34D" w14:textId="77777777" w:rsidR="00EE06FD" w:rsidRPr="00332364" w:rsidRDefault="00EE06FD" w:rsidP="008343E6">
      <w:pPr>
        <w:pStyle w:val="NoSpacing"/>
        <w:rPr>
          <w:rFonts w:ascii="Arial" w:hAnsi="Arial" w:cs="Arial"/>
          <w:b/>
          <w:bCs/>
          <w:sz w:val="22"/>
          <w:szCs w:val="22"/>
          <w:u w:val="single"/>
        </w:rPr>
      </w:pPr>
      <w:r w:rsidRPr="00332364">
        <w:rPr>
          <w:rFonts w:ascii="Arial" w:hAnsi="Arial" w:cs="Arial"/>
          <w:b/>
          <w:bCs/>
          <w:sz w:val="22"/>
          <w:szCs w:val="22"/>
          <w:u w:val="single"/>
        </w:rPr>
        <w:t>Antifungals</w:t>
      </w:r>
    </w:p>
    <w:p w14:paraId="561B43E1"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Fungizone (</w:t>
      </w:r>
      <w:proofErr w:type="spellStart"/>
      <w:r w:rsidRPr="00332364">
        <w:rPr>
          <w:rFonts w:ascii="Arial" w:hAnsi="Arial" w:cs="Arial"/>
          <w:sz w:val="22"/>
          <w:szCs w:val="22"/>
        </w:rPr>
        <w:t>Amphotercin</w:t>
      </w:r>
      <w:proofErr w:type="spellEnd"/>
      <w:r w:rsidRPr="00332364">
        <w:rPr>
          <w:rFonts w:ascii="Arial" w:hAnsi="Arial" w:cs="Arial"/>
          <w:sz w:val="22"/>
          <w:szCs w:val="22"/>
        </w:rPr>
        <w:t xml:space="preserve"> B, standard formulation)</w:t>
      </w:r>
    </w:p>
    <w:p w14:paraId="6F07DF95" w14:textId="77777777" w:rsidR="00EE06FD" w:rsidRPr="00332364" w:rsidRDefault="00EE06FD" w:rsidP="008343E6">
      <w:pPr>
        <w:pStyle w:val="NoSpacing"/>
        <w:rPr>
          <w:rFonts w:ascii="Arial" w:hAnsi="Arial" w:cs="Arial"/>
          <w:sz w:val="22"/>
          <w:szCs w:val="22"/>
        </w:rPr>
      </w:pPr>
      <w:r w:rsidRPr="00332364">
        <w:rPr>
          <w:rFonts w:ascii="Arial" w:hAnsi="Arial" w:cs="Arial"/>
          <w:bCs/>
          <w:sz w:val="22"/>
          <w:szCs w:val="22"/>
        </w:rPr>
        <w:t>*</w:t>
      </w:r>
      <w:proofErr w:type="spellStart"/>
      <w:r w:rsidRPr="00332364">
        <w:rPr>
          <w:rFonts w:ascii="Arial" w:hAnsi="Arial" w:cs="Arial"/>
          <w:sz w:val="22"/>
          <w:szCs w:val="22"/>
        </w:rPr>
        <w:t>Amphotercin</w:t>
      </w:r>
      <w:proofErr w:type="spellEnd"/>
      <w:r w:rsidRPr="00332364">
        <w:rPr>
          <w:rFonts w:ascii="Arial" w:hAnsi="Arial" w:cs="Arial"/>
          <w:sz w:val="22"/>
          <w:szCs w:val="22"/>
        </w:rPr>
        <w:t xml:space="preserve"> B (lipid formulations)</w:t>
      </w:r>
    </w:p>
    <w:p w14:paraId="1C1956F6" w14:textId="77777777" w:rsidR="00EE06FD" w:rsidRPr="00332364" w:rsidRDefault="00EE06FD" w:rsidP="008343E6">
      <w:pPr>
        <w:pStyle w:val="NoSpacing"/>
        <w:rPr>
          <w:rFonts w:ascii="Arial" w:hAnsi="Arial" w:cs="Arial"/>
          <w:sz w:val="22"/>
          <w:szCs w:val="22"/>
        </w:rPr>
      </w:pPr>
      <w:r w:rsidRPr="00332364">
        <w:rPr>
          <w:rFonts w:ascii="Arial" w:hAnsi="Arial" w:cs="Arial"/>
          <w:bCs/>
          <w:sz w:val="22"/>
          <w:szCs w:val="22"/>
        </w:rPr>
        <w:t>*</w:t>
      </w:r>
      <w:proofErr w:type="spellStart"/>
      <w:r w:rsidRPr="00332364">
        <w:rPr>
          <w:rFonts w:ascii="Arial" w:hAnsi="Arial" w:cs="Arial"/>
          <w:sz w:val="22"/>
          <w:szCs w:val="22"/>
        </w:rPr>
        <w:t>Cancidas</w:t>
      </w:r>
      <w:proofErr w:type="spellEnd"/>
      <w:r w:rsidRPr="00332364">
        <w:rPr>
          <w:rFonts w:ascii="Arial" w:hAnsi="Arial" w:cs="Arial"/>
          <w:sz w:val="22"/>
          <w:szCs w:val="22"/>
        </w:rPr>
        <w:t xml:space="preserve"> (</w:t>
      </w:r>
      <w:proofErr w:type="spellStart"/>
      <w:r w:rsidRPr="00332364">
        <w:rPr>
          <w:rFonts w:ascii="Arial" w:hAnsi="Arial" w:cs="Arial"/>
          <w:sz w:val="22"/>
          <w:szCs w:val="22"/>
        </w:rPr>
        <w:t>caspofungin</w:t>
      </w:r>
      <w:proofErr w:type="spellEnd"/>
      <w:r w:rsidRPr="00332364">
        <w:rPr>
          <w:rFonts w:ascii="Arial" w:hAnsi="Arial" w:cs="Arial"/>
          <w:sz w:val="22"/>
          <w:szCs w:val="22"/>
        </w:rPr>
        <w:t>)</w:t>
      </w:r>
    </w:p>
    <w:p w14:paraId="1329CA5A"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Clotrimazole tablets</w:t>
      </w:r>
    </w:p>
    <w:p w14:paraId="45448DE6"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Fluconazole</w:t>
      </w:r>
    </w:p>
    <w:p w14:paraId="72049B06"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 xml:space="preserve">Ketoconazole </w:t>
      </w:r>
    </w:p>
    <w:p w14:paraId="35BC39A7"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Nystatin</w:t>
      </w:r>
    </w:p>
    <w:p w14:paraId="10FC9AE8" w14:textId="77777777" w:rsidR="00EE06FD" w:rsidRPr="00332364" w:rsidRDefault="00EE06FD" w:rsidP="008343E6">
      <w:pPr>
        <w:pStyle w:val="NoSpacing"/>
        <w:rPr>
          <w:rFonts w:ascii="Arial" w:hAnsi="Arial" w:cs="Arial"/>
          <w:sz w:val="22"/>
          <w:szCs w:val="22"/>
        </w:rPr>
      </w:pPr>
      <w:r w:rsidRPr="00332364">
        <w:rPr>
          <w:rFonts w:ascii="Arial" w:hAnsi="Arial" w:cs="Arial"/>
          <w:sz w:val="22"/>
          <w:szCs w:val="22"/>
        </w:rPr>
        <w:t>Itraconazole</w:t>
      </w:r>
    </w:p>
    <w:p w14:paraId="45CF6496" w14:textId="77777777" w:rsidR="00EE06FD" w:rsidRPr="00A72F46" w:rsidRDefault="00EE06FD" w:rsidP="008343E6">
      <w:pPr>
        <w:pStyle w:val="NoSpacing"/>
        <w:rPr>
          <w:rFonts w:ascii="Arial" w:hAnsi="Arial" w:cs="Arial"/>
          <w:sz w:val="20"/>
          <w:szCs w:val="20"/>
        </w:rPr>
      </w:pPr>
      <w:r w:rsidRPr="00A72F46">
        <w:rPr>
          <w:rFonts w:ascii="Arial" w:hAnsi="Arial" w:cs="Arial"/>
          <w:bCs/>
          <w:sz w:val="20"/>
          <w:szCs w:val="20"/>
        </w:rPr>
        <w:t>*</w:t>
      </w:r>
      <w:proofErr w:type="spellStart"/>
      <w:r w:rsidRPr="00A72F46">
        <w:rPr>
          <w:rFonts w:ascii="Arial" w:hAnsi="Arial" w:cs="Arial"/>
          <w:sz w:val="20"/>
          <w:szCs w:val="20"/>
        </w:rPr>
        <w:t>Vfend</w:t>
      </w:r>
      <w:proofErr w:type="spellEnd"/>
      <w:r w:rsidRPr="00A72F46">
        <w:rPr>
          <w:rFonts w:ascii="Arial" w:hAnsi="Arial" w:cs="Arial"/>
          <w:sz w:val="20"/>
          <w:szCs w:val="20"/>
        </w:rPr>
        <w:t xml:space="preserve"> (voriconazole)</w:t>
      </w:r>
    </w:p>
    <w:p w14:paraId="4052B212" w14:textId="77777777" w:rsidR="00FB70DA" w:rsidRPr="00A72F46" w:rsidRDefault="00FB70DA" w:rsidP="00EE06FD">
      <w:pPr>
        <w:rPr>
          <w:rFonts w:ascii="Arial" w:hAnsi="Arial" w:cs="Arial"/>
          <w:sz w:val="20"/>
          <w:szCs w:val="20"/>
        </w:rPr>
      </w:pPr>
    </w:p>
    <w:p w14:paraId="3F8645BD" w14:textId="77777777" w:rsidR="00FB70DA" w:rsidRDefault="00FB70DA" w:rsidP="005E2055">
      <w:pPr>
        <w:rPr>
          <w:rFonts w:ascii="Arial" w:hAnsi="Arial" w:cs="Arial"/>
          <w:sz w:val="16"/>
          <w:szCs w:val="16"/>
        </w:rPr>
        <w:sectPr w:rsidR="00FB70DA" w:rsidSect="00F82D92">
          <w:headerReference w:type="default" r:id="rId8"/>
          <w:footerReference w:type="default" r:id="rId9"/>
          <w:type w:val="continuous"/>
          <w:pgSz w:w="12240" w:h="15840"/>
          <w:pgMar w:top="1440" w:right="1440" w:bottom="1440" w:left="1440" w:header="720" w:footer="720" w:gutter="0"/>
          <w:cols w:num="2" w:space="720"/>
          <w:docGrid w:linePitch="360"/>
        </w:sectPr>
      </w:pPr>
    </w:p>
    <w:p w14:paraId="1D2E3E67" w14:textId="77777777" w:rsidR="00297022" w:rsidRDefault="00297022" w:rsidP="00395DCC">
      <w:pPr>
        <w:jc w:val="center"/>
        <w:rPr>
          <w:rFonts w:ascii="Arial" w:hAnsi="Arial" w:cs="Arial"/>
          <w:b/>
          <w:sz w:val="28"/>
          <w:szCs w:val="28"/>
        </w:rPr>
      </w:pPr>
    </w:p>
    <w:p w14:paraId="121CA7A0" w14:textId="77777777" w:rsidR="00EE06FD" w:rsidRPr="00332364" w:rsidRDefault="00EE06FD" w:rsidP="00332364">
      <w:pPr>
        <w:rPr>
          <w:rFonts w:ascii="Arial" w:hAnsi="Arial" w:cs="Arial"/>
          <w:b/>
          <w:u w:val="single"/>
        </w:rPr>
      </w:pPr>
      <w:r w:rsidRPr="00332364">
        <w:rPr>
          <w:rFonts w:ascii="Arial" w:hAnsi="Arial" w:cs="Arial"/>
          <w:b/>
          <w:u w:val="single"/>
        </w:rPr>
        <w:t>Other Medications</w:t>
      </w:r>
    </w:p>
    <w:p w14:paraId="70574D0F" w14:textId="77777777" w:rsidR="00EE06FD" w:rsidRDefault="00EE06FD" w:rsidP="00332364">
      <w:pPr>
        <w:rPr>
          <w:rFonts w:ascii="Arial" w:hAnsi="Arial" w:cs="Arial"/>
          <w:b/>
          <w:sz w:val="28"/>
          <w:szCs w:val="28"/>
        </w:rPr>
      </w:pPr>
    </w:p>
    <w:p w14:paraId="60343188" w14:textId="77777777" w:rsidR="00EE06FD" w:rsidRDefault="00EE06FD" w:rsidP="00EE06FD">
      <w:pPr>
        <w:jc w:val="center"/>
        <w:rPr>
          <w:rFonts w:ascii="Arial" w:hAnsi="Arial" w:cs="Arial"/>
          <w:b/>
          <w:sz w:val="28"/>
          <w:szCs w:val="28"/>
        </w:rPr>
        <w:sectPr w:rsidR="00EE06FD" w:rsidSect="008F0DBA">
          <w:type w:val="continuous"/>
          <w:pgSz w:w="12240" w:h="15840"/>
          <w:pgMar w:top="1440" w:right="1440" w:bottom="1440" w:left="1440" w:header="720" w:footer="720" w:gutter="0"/>
          <w:cols w:space="720"/>
          <w:docGrid w:linePitch="360"/>
        </w:sectPr>
      </w:pPr>
    </w:p>
    <w:p w14:paraId="4D5D1CA0" w14:textId="77777777" w:rsidR="00EE06FD" w:rsidRPr="00332364" w:rsidRDefault="00F6685D" w:rsidP="00EE06FD">
      <w:pPr>
        <w:rPr>
          <w:rFonts w:ascii="Arial" w:hAnsi="Arial" w:cs="Arial"/>
          <w:bCs/>
          <w:sz w:val="22"/>
          <w:szCs w:val="22"/>
          <w:u w:val="single"/>
        </w:rPr>
      </w:pPr>
      <w:r>
        <w:rPr>
          <w:rFonts w:ascii="Arial" w:hAnsi="Arial" w:cs="Arial"/>
          <w:bCs/>
          <w:sz w:val="22"/>
          <w:szCs w:val="22"/>
          <w:u w:val="single"/>
        </w:rPr>
        <w:t>Statins</w:t>
      </w:r>
    </w:p>
    <w:p w14:paraId="08200763" w14:textId="77777777" w:rsidR="00EE06FD" w:rsidRPr="00332364" w:rsidRDefault="00EE06FD" w:rsidP="00EE06FD">
      <w:pPr>
        <w:rPr>
          <w:rFonts w:ascii="Arial" w:hAnsi="Arial" w:cs="Arial"/>
          <w:sz w:val="22"/>
          <w:szCs w:val="22"/>
        </w:rPr>
      </w:pPr>
      <w:r w:rsidRPr="00332364">
        <w:rPr>
          <w:rFonts w:ascii="Arial" w:hAnsi="Arial" w:cs="Arial"/>
          <w:sz w:val="22"/>
          <w:szCs w:val="22"/>
        </w:rPr>
        <w:t>Crestor (rosuvastatin calcium)</w:t>
      </w:r>
    </w:p>
    <w:p w14:paraId="4FC80B99" w14:textId="77777777" w:rsidR="00EE06FD" w:rsidRPr="00332364" w:rsidRDefault="00EE06FD" w:rsidP="00EE06FD">
      <w:pPr>
        <w:rPr>
          <w:rFonts w:ascii="Arial" w:hAnsi="Arial" w:cs="Arial"/>
          <w:sz w:val="22"/>
          <w:szCs w:val="22"/>
        </w:rPr>
      </w:pPr>
      <w:r w:rsidRPr="00332364">
        <w:rPr>
          <w:rFonts w:ascii="Arial" w:hAnsi="Arial" w:cs="Arial"/>
          <w:sz w:val="22"/>
          <w:szCs w:val="22"/>
        </w:rPr>
        <w:t>Lipitor (atorvastatin)</w:t>
      </w:r>
    </w:p>
    <w:p w14:paraId="4871D3FC" w14:textId="77777777" w:rsidR="00EE06FD" w:rsidRPr="00332364" w:rsidRDefault="00EE06FD" w:rsidP="00EE06FD">
      <w:pPr>
        <w:rPr>
          <w:rFonts w:ascii="Arial" w:hAnsi="Arial" w:cs="Arial"/>
          <w:sz w:val="22"/>
          <w:szCs w:val="22"/>
        </w:rPr>
      </w:pPr>
      <w:proofErr w:type="spellStart"/>
      <w:r w:rsidRPr="00332364">
        <w:rPr>
          <w:rFonts w:ascii="Arial" w:hAnsi="Arial" w:cs="Arial"/>
          <w:sz w:val="22"/>
          <w:szCs w:val="22"/>
        </w:rPr>
        <w:t>Lopid</w:t>
      </w:r>
      <w:proofErr w:type="spellEnd"/>
      <w:r w:rsidRPr="00332364">
        <w:rPr>
          <w:rFonts w:ascii="Arial" w:hAnsi="Arial" w:cs="Arial"/>
          <w:sz w:val="22"/>
          <w:szCs w:val="22"/>
        </w:rPr>
        <w:t xml:space="preserve"> (gemfibrozil)</w:t>
      </w:r>
    </w:p>
    <w:p w14:paraId="51DE377F" w14:textId="77777777" w:rsidR="00EE06FD" w:rsidRPr="00332364" w:rsidRDefault="00EE06FD" w:rsidP="00EE06FD">
      <w:pPr>
        <w:rPr>
          <w:rFonts w:ascii="Arial" w:hAnsi="Arial" w:cs="Arial"/>
          <w:sz w:val="22"/>
          <w:szCs w:val="22"/>
        </w:rPr>
      </w:pPr>
      <w:proofErr w:type="spellStart"/>
      <w:r w:rsidRPr="00332364">
        <w:rPr>
          <w:rFonts w:ascii="Arial" w:hAnsi="Arial" w:cs="Arial"/>
          <w:sz w:val="22"/>
          <w:szCs w:val="22"/>
        </w:rPr>
        <w:t>Lovaza</w:t>
      </w:r>
      <w:proofErr w:type="spellEnd"/>
      <w:r w:rsidRPr="00332364">
        <w:rPr>
          <w:rFonts w:ascii="Arial" w:hAnsi="Arial" w:cs="Arial"/>
          <w:sz w:val="22"/>
          <w:szCs w:val="22"/>
        </w:rPr>
        <w:t xml:space="preserve"> (omega-3-acid ethyl esters)</w:t>
      </w:r>
    </w:p>
    <w:p w14:paraId="5503F1E1" w14:textId="77777777" w:rsidR="00EE06FD" w:rsidRPr="00332364" w:rsidRDefault="00EE06FD" w:rsidP="00EE06FD">
      <w:pPr>
        <w:rPr>
          <w:rFonts w:ascii="Arial" w:hAnsi="Arial" w:cs="Arial"/>
          <w:sz w:val="22"/>
          <w:szCs w:val="22"/>
        </w:rPr>
      </w:pPr>
      <w:r w:rsidRPr="00332364">
        <w:rPr>
          <w:rFonts w:ascii="Arial" w:hAnsi="Arial" w:cs="Arial"/>
          <w:sz w:val="22"/>
          <w:szCs w:val="22"/>
        </w:rPr>
        <w:t>Pravachol (pravastatin)</w:t>
      </w:r>
    </w:p>
    <w:p w14:paraId="1363306A" w14:textId="77777777" w:rsidR="00EE06FD" w:rsidRPr="00332364" w:rsidRDefault="00EE06FD" w:rsidP="00EE06FD">
      <w:pPr>
        <w:rPr>
          <w:rFonts w:ascii="Arial" w:hAnsi="Arial" w:cs="Arial"/>
          <w:sz w:val="22"/>
          <w:szCs w:val="22"/>
        </w:rPr>
      </w:pPr>
      <w:r w:rsidRPr="00332364">
        <w:rPr>
          <w:rFonts w:ascii="Arial" w:hAnsi="Arial" w:cs="Arial"/>
          <w:sz w:val="22"/>
          <w:szCs w:val="22"/>
        </w:rPr>
        <w:t>Tricor (fenofibrate)</w:t>
      </w:r>
    </w:p>
    <w:p w14:paraId="5F4506A8" w14:textId="77777777" w:rsidR="00EE06FD" w:rsidRPr="00332364" w:rsidRDefault="00EE06FD" w:rsidP="00EE06FD">
      <w:pPr>
        <w:rPr>
          <w:rFonts w:ascii="Arial" w:hAnsi="Arial" w:cs="Arial"/>
          <w:sz w:val="22"/>
          <w:szCs w:val="22"/>
        </w:rPr>
      </w:pPr>
      <w:proofErr w:type="spellStart"/>
      <w:r w:rsidRPr="00332364">
        <w:rPr>
          <w:rFonts w:ascii="Arial" w:hAnsi="Arial" w:cs="Arial"/>
          <w:sz w:val="22"/>
          <w:szCs w:val="22"/>
        </w:rPr>
        <w:t>Trilipix</w:t>
      </w:r>
      <w:proofErr w:type="spellEnd"/>
      <w:r w:rsidRPr="00332364">
        <w:rPr>
          <w:rFonts w:ascii="Arial" w:hAnsi="Arial" w:cs="Arial"/>
          <w:sz w:val="22"/>
          <w:szCs w:val="22"/>
        </w:rPr>
        <w:t xml:space="preserve"> </w:t>
      </w:r>
      <w:r w:rsidRPr="00332364">
        <w:rPr>
          <w:rFonts w:ascii="Arial" w:hAnsi="Arial" w:cs="Arial"/>
          <w:color w:val="000000"/>
          <w:sz w:val="22"/>
          <w:szCs w:val="22"/>
        </w:rPr>
        <w:t>(</w:t>
      </w:r>
      <w:proofErr w:type="spellStart"/>
      <w:r w:rsidRPr="00332364">
        <w:rPr>
          <w:rFonts w:ascii="Arial" w:hAnsi="Arial" w:cs="Arial"/>
          <w:color w:val="000000"/>
          <w:sz w:val="22"/>
          <w:szCs w:val="22"/>
        </w:rPr>
        <w:t>fenofibric</w:t>
      </w:r>
      <w:proofErr w:type="spellEnd"/>
      <w:r w:rsidRPr="00332364">
        <w:rPr>
          <w:rFonts w:ascii="Arial" w:hAnsi="Arial" w:cs="Arial"/>
          <w:color w:val="000000"/>
          <w:sz w:val="22"/>
          <w:szCs w:val="22"/>
        </w:rPr>
        <w:t xml:space="preserve"> acid)</w:t>
      </w:r>
    </w:p>
    <w:p w14:paraId="761D450D" w14:textId="77777777" w:rsidR="00EE06FD" w:rsidRPr="00332364" w:rsidRDefault="00EE06FD" w:rsidP="00EE06FD">
      <w:pPr>
        <w:rPr>
          <w:rFonts w:ascii="Arial" w:hAnsi="Arial" w:cs="Arial"/>
          <w:sz w:val="22"/>
          <w:szCs w:val="22"/>
        </w:rPr>
      </w:pPr>
      <w:r w:rsidRPr="00332364">
        <w:rPr>
          <w:rFonts w:ascii="Arial" w:hAnsi="Arial" w:cs="Arial"/>
          <w:sz w:val="22"/>
          <w:szCs w:val="22"/>
        </w:rPr>
        <w:t>Zetia (ezetimibe)</w:t>
      </w:r>
    </w:p>
    <w:p w14:paraId="5BEF04BF" w14:textId="77777777" w:rsidR="003D0F80" w:rsidRPr="00332364" w:rsidRDefault="003D0F80" w:rsidP="00EE06FD">
      <w:pPr>
        <w:rPr>
          <w:rFonts w:ascii="Arial" w:hAnsi="Arial" w:cs="Arial"/>
          <w:sz w:val="22"/>
          <w:szCs w:val="22"/>
        </w:rPr>
      </w:pPr>
      <w:r w:rsidRPr="00332364">
        <w:rPr>
          <w:rFonts w:ascii="Arial" w:hAnsi="Arial" w:cs="Arial"/>
          <w:sz w:val="22"/>
          <w:szCs w:val="22"/>
        </w:rPr>
        <w:t>ZOCOR (simvastatin)</w:t>
      </w:r>
    </w:p>
    <w:p w14:paraId="7B960B7E" w14:textId="77777777" w:rsidR="00EE06FD" w:rsidRPr="00332364" w:rsidRDefault="00EE06FD" w:rsidP="00EE06FD">
      <w:pPr>
        <w:rPr>
          <w:rFonts w:ascii="Arial" w:hAnsi="Arial" w:cs="Arial"/>
          <w:sz w:val="22"/>
          <w:szCs w:val="22"/>
        </w:rPr>
      </w:pPr>
    </w:p>
    <w:p w14:paraId="4643E77F" w14:textId="77777777" w:rsidR="00EE06FD" w:rsidRPr="00332364" w:rsidRDefault="00EE06FD" w:rsidP="00EE06FD">
      <w:pPr>
        <w:rPr>
          <w:rFonts w:ascii="Arial" w:hAnsi="Arial" w:cs="Arial"/>
          <w:sz w:val="22"/>
          <w:szCs w:val="22"/>
        </w:rPr>
      </w:pPr>
      <w:r w:rsidRPr="00332364">
        <w:rPr>
          <w:rFonts w:ascii="Arial" w:hAnsi="Arial" w:cs="Arial"/>
          <w:bCs/>
          <w:sz w:val="22"/>
          <w:szCs w:val="22"/>
          <w:u w:val="single"/>
        </w:rPr>
        <w:t>Antidepressants</w:t>
      </w:r>
    </w:p>
    <w:p w14:paraId="3614BD64" w14:textId="77777777" w:rsidR="00EE06FD" w:rsidRPr="00332364" w:rsidRDefault="00EE06FD" w:rsidP="00EE06FD">
      <w:pPr>
        <w:rPr>
          <w:rFonts w:ascii="Arial" w:hAnsi="Arial" w:cs="Arial"/>
          <w:sz w:val="22"/>
          <w:szCs w:val="22"/>
        </w:rPr>
      </w:pPr>
      <w:r w:rsidRPr="00332364">
        <w:rPr>
          <w:rFonts w:ascii="Arial" w:hAnsi="Arial" w:cs="Arial"/>
          <w:sz w:val="22"/>
          <w:szCs w:val="22"/>
        </w:rPr>
        <w:t>Anafranil (clomipramine)</w:t>
      </w:r>
    </w:p>
    <w:p w14:paraId="54B27F64" w14:textId="77777777" w:rsidR="00EE06FD" w:rsidRPr="00332364" w:rsidRDefault="00EE06FD" w:rsidP="00EE06FD">
      <w:pPr>
        <w:rPr>
          <w:rFonts w:ascii="Arial" w:hAnsi="Arial" w:cs="Arial"/>
          <w:sz w:val="22"/>
          <w:szCs w:val="22"/>
        </w:rPr>
      </w:pPr>
      <w:r w:rsidRPr="00332364">
        <w:rPr>
          <w:rFonts w:ascii="Arial" w:hAnsi="Arial" w:cs="Arial"/>
          <w:sz w:val="22"/>
          <w:szCs w:val="22"/>
        </w:rPr>
        <w:t>Celexa (citalopram)</w:t>
      </w:r>
    </w:p>
    <w:p w14:paraId="5ECE05E7" w14:textId="77777777" w:rsidR="00942003" w:rsidRPr="00332364" w:rsidRDefault="00942003" w:rsidP="00EE06FD">
      <w:pPr>
        <w:rPr>
          <w:rFonts w:ascii="Arial" w:hAnsi="Arial" w:cs="Arial"/>
          <w:b/>
          <w:sz w:val="22"/>
          <w:szCs w:val="22"/>
        </w:rPr>
      </w:pPr>
      <w:r w:rsidRPr="00332364">
        <w:rPr>
          <w:rStyle w:val="Strong"/>
          <w:rFonts w:ascii="Arial" w:hAnsi="Arial" w:cs="Arial"/>
          <w:b w:val="0"/>
          <w:sz w:val="22"/>
          <w:szCs w:val="22"/>
          <w:lang w:val="en"/>
        </w:rPr>
        <w:t>Desipramine (</w:t>
      </w:r>
      <w:proofErr w:type="spellStart"/>
      <w:r w:rsidRPr="00332364">
        <w:rPr>
          <w:rStyle w:val="Strong"/>
          <w:rFonts w:ascii="Arial" w:hAnsi="Arial" w:cs="Arial"/>
          <w:b w:val="0"/>
          <w:sz w:val="22"/>
          <w:szCs w:val="22"/>
          <w:lang w:val="en"/>
        </w:rPr>
        <w:t>Norpramin</w:t>
      </w:r>
      <w:proofErr w:type="spellEnd"/>
      <w:r w:rsidRPr="00332364">
        <w:rPr>
          <w:rFonts w:ascii="Arial" w:hAnsi="Arial" w:cs="Arial"/>
          <w:b/>
          <w:sz w:val="22"/>
          <w:szCs w:val="22"/>
          <w:lang w:val="en"/>
        </w:rPr>
        <w:t>)</w:t>
      </w:r>
    </w:p>
    <w:p w14:paraId="20C5624F" w14:textId="77777777" w:rsidR="00EE06FD" w:rsidRPr="00332364" w:rsidRDefault="00EE06FD" w:rsidP="00EE06FD">
      <w:pPr>
        <w:rPr>
          <w:rFonts w:ascii="Arial" w:hAnsi="Arial" w:cs="Arial"/>
          <w:sz w:val="22"/>
          <w:szCs w:val="22"/>
        </w:rPr>
      </w:pPr>
      <w:r w:rsidRPr="00332364">
        <w:rPr>
          <w:rFonts w:ascii="Arial" w:hAnsi="Arial" w:cs="Arial"/>
          <w:sz w:val="22"/>
          <w:szCs w:val="22"/>
        </w:rPr>
        <w:t>Desyrel (trazodone)</w:t>
      </w:r>
    </w:p>
    <w:p w14:paraId="4F59400C" w14:textId="77777777" w:rsidR="00EE06FD" w:rsidRPr="00332364" w:rsidRDefault="00EE06FD" w:rsidP="00EE06FD">
      <w:pPr>
        <w:rPr>
          <w:rFonts w:ascii="Arial" w:hAnsi="Arial" w:cs="Arial"/>
          <w:sz w:val="22"/>
          <w:szCs w:val="22"/>
        </w:rPr>
      </w:pPr>
      <w:r w:rsidRPr="00332364">
        <w:rPr>
          <w:rFonts w:ascii="Arial" w:hAnsi="Arial" w:cs="Arial"/>
          <w:sz w:val="22"/>
          <w:szCs w:val="22"/>
        </w:rPr>
        <w:t>Effexor/Effexor XR (venlafaxine)</w:t>
      </w:r>
    </w:p>
    <w:p w14:paraId="2DFAF3E9" w14:textId="77777777" w:rsidR="00EE06FD" w:rsidRPr="00332364" w:rsidRDefault="00EE06FD" w:rsidP="00EE06FD">
      <w:pPr>
        <w:rPr>
          <w:rFonts w:ascii="Arial" w:hAnsi="Arial" w:cs="Arial"/>
          <w:sz w:val="22"/>
          <w:szCs w:val="22"/>
        </w:rPr>
      </w:pPr>
      <w:r w:rsidRPr="00332364">
        <w:rPr>
          <w:rFonts w:ascii="Arial" w:hAnsi="Arial" w:cs="Arial"/>
          <w:sz w:val="22"/>
          <w:szCs w:val="22"/>
        </w:rPr>
        <w:t>Elavil (amitriptyline)</w:t>
      </w:r>
    </w:p>
    <w:p w14:paraId="0F6C0C89" w14:textId="77777777" w:rsidR="00EE06FD" w:rsidRPr="00332364" w:rsidRDefault="00EE06FD" w:rsidP="00EE06FD">
      <w:pPr>
        <w:rPr>
          <w:rFonts w:ascii="Arial" w:hAnsi="Arial" w:cs="Arial"/>
          <w:sz w:val="22"/>
          <w:szCs w:val="22"/>
        </w:rPr>
      </w:pPr>
      <w:r w:rsidRPr="00332364">
        <w:rPr>
          <w:rFonts w:ascii="Arial" w:hAnsi="Arial" w:cs="Arial"/>
          <w:sz w:val="22"/>
          <w:szCs w:val="22"/>
        </w:rPr>
        <w:t>Lexapro (escitalopram oxalate)</w:t>
      </w:r>
    </w:p>
    <w:p w14:paraId="3F29A3E9" w14:textId="77777777" w:rsidR="00EE06FD" w:rsidRPr="00332364" w:rsidRDefault="00EE06FD" w:rsidP="00EE06FD">
      <w:pPr>
        <w:rPr>
          <w:rFonts w:ascii="Arial" w:hAnsi="Arial" w:cs="Arial"/>
          <w:sz w:val="22"/>
          <w:szCs w:val="22"/>
        </w:rPr>
      </w:pPr>
      <w:r w:rsidRPr="00332364">
        <w:rPr>
          <w:rFonts w:ascii="Arial" w:hAnsi="Arial" w:cs="Arial"/>
          <w:sz w:val="22"/>
          <w:szCs w:val="22"/>
        </w:rPr>
        <w:t>Pamelor (nortriptyline)</w:t>
      </w:r>
    </w:p>
    <w:p w14:paraId="3B81E7B4" w14:textId="77777777" w:rsidR="00EE06FD" w:rsidRPr="00332364" w:rsidRDefault="00EE06FD" w:rsidP="00EE06FD">
      <w:pPr>
        <w:rPr>
          <w:rFonts w:ascii="Arial" w:hAnsi="Arial" w:cs="Arial"/>
          <w:sz w:val="22"/>
          <w:szCs w:val="22"/>
        </w:rPr>
      </w:pPr>
      <w:r w:rsidRPr="00332364">
        <w:rPr>
          <w:rFonts w:ascii="Arial" w:hAnsi="Arial" w:cs="Arial"/>
          <w:sz w:val="22"/>
          <w:szCs w:val="22"/>
        </w:rPr>
        <w:t>Paxil/Paxil CR (paroxetine)</w:t>
      </w:r>
    </w:p>
    <w:p w14:paraId="01A2B7DD" w14:textId="77777777" w:rsidR="00EE06FD" w:rsidRPr="00332364" w:rsidRDefault="00EE06FD" w:rsidP="00EE06FD">
      <w:pPr>
        <w:rPr>
          <w:rFonts w:ascii="Arial" w:hAnsi="Arial" w:cs="Arial"/>
          <w:sz w:val="22"/>
          <w:szCs w:val="22"/>
        </w:rPr>
      </w:pPr>
      <w:r w:rsidRPr="00332364">
        <w:rPr>
          <w:rFonts w:ascii="Arial" w:hAnsi="Arial" w:cs="Arial"/>
          <w:sz w:val="22"/>
          <w:szCs w:val="22"/>
        </w:rPr>
        <w:t xml:space="preserve">Prozac (fluoxetine)  </w:t>
      </w:r>
    </w:p>
    <w:p w14:paraId="5A745A19" w14:textId="77777777" w:rsidR="00EE06FD" w:rsidRPr="00332364" w:rsidRDefault="00EE06FD" w:rsidP="00EE06FD">
      <w:pPr>
        <w:rPr>
          <w:rFonts w:ascii="Arial" w:hAnsi="Arial" w:cs="Arial"/>
          <w:sz w:val="22"/>
          <w:szCs w:val="22"/>
        </w:rPr>
      </w:pPr>
      <w:r w:rsidRPr="00332364">
        <w:rPr>
          <w:rFonts w:ascii="Arial" w:hAnsi="Arial" w:cs="Arial"/>
          <w:sz w:val="22"/>
          <w:szCs w:val="22"/>
        </w:rPr>
        <w:t>Remeron (mirtazapine)</w:t>
      </w:r>
    </w:p>
    <w:p w14:paraId="3CB14F7E" w14:textId="77777777" w:rsidR="00EE06FD" w:rsidRPr="00332364" w:rsidRDefault="00EE06FD" w:rsidP="00EE06FD">
      <w:pPr>
        <w:rPr>
          <w:rFonts w:ascii="Arial" w:hAnsi="Arial" w:cs="Arial"/>
          <w:sz w:val="22"/>
          <w:szCs w:val="22"/>
        </w:rPr>
      </w:pPr>
      <w:proofErr w:type="spellStart"/>
      <w:r w:rsidRPr="00332364">
        <w:rPr>
          <w:rFonts w:ascii="Arial" w:hAnsi="Arial" w:cs="Arial"/>
          <w:sz w:val="22"/>
          <w:szCs w:val="22"/>
        </w:rPr>
        <w:t>Sinequan</w:t>
      </w:r>
      <w:proofErr w:type="spellEnd"/>
      <w:r w:rsidRPr="00332364">
        <w:rPr>
          <w:rFonts w:ascii="Arial" w:hAnsi="Arial" w:cs="Arial"/>
          <w:sz w:val="22"/>
          <w:szCs w:val="22"/>
        </w:rPr>
        <w:t xml:space="preserve"> (doxepin)</w:t>
      </w:r>
    </w:p>
    <w:p w14:paraId="794374FA" w14:textId="77777777" w:rsidR="00EE06FD" w:rsidRPr="00332364" w:rsidRDefault="00EE06FD" w:rsidP="00EE06FD">
      <w:pPr>
        <w:rPr>
          <w:rFonts w:ascii="Arial" w:hAnsi="Arial" w:cs="Arial"/>
          <w:sz w:val="22"/>
          <w:szCs w:val="22"/>
        </w:rPr>
      </w:pPr>
      <w:r w:rsidRPr="00332364">
        <w:rPr>
          <w:rFonts w:ascii="Arial" w:hAnsi="Arial" w:cs="Arial"/>
          <w:sz w:val="22"/>
          <w:szCs w:val="22"/>
        </w:rPr>
        <w:t>Tofranil (imipramine)</w:t>
      </w:r>
    </w:p>
    <w:p w14:paraId="2BEBA3B7" w14:textId="77777777" w:rsidR="00EE06FD" w:rsidRPr="00332364" w:rsidRDefault="00EE06FD" w:rsidP="00EE06FD">
      <w:pPr>
        <w:rPr>
          <w:rFonts w:ascii="Arial" w:hAnsi="Arial" w:cs="Arial"/>
          <w:sz w:val="22"/>
          <w:szCs w:val="22"/>
        </w:rPr>
      </w:pPr>
      <w:r w:rsidRPr="00332364">
        <w:rPr>
          <w:rFonts w:ascii="Arial" w:hAnsi="Arial" w:cs="Arial"/>
          <w:b/>
          <w:sz w:val="22"/>
          <w:szCs w:val="22"/>
        </w:rPr>
        <w:t>*</w:t>
      </w:r>
      <w:proofErr w:type="spellStart"/>
      <w:r w:rsidRPr="00332364">
        <w:rPr>
          <w:rFonts w:ascii="Arial" w:hAnsi="Arial" w:cs="Arial"/>
          <w:sz w:val="22"/>
          <w:szCs w:val="22"/>
        </w:rPr>
        <w:t>Viibryd</w:t>
      </w:r>
      <w:proofErr w:type="spellEnd"/>
      <w:r w:rsidRPr="00332364">
        <w:rPr>
          <w:rFonts w:ascii="Arial" w:hAnsi="Arial" w:cs="Arial"/>
          <w:sz w:val="22"/>
          <w:szCs w:val="22"/>
        </w:rPr>
        <w:t xml:space="preserve"> (vilazodone HCI)</w:t>
      </w:r>
    </w:p>
    <w:p w14:paraId="09F477EE" w14:textId="77777777" w:rsidR="00EE06FD" w:rsidRPr="00332364" w:rsidRDefault="00EE06FD" w:rsidP="00EE06FD">
      <w:pPr>
        <w:rPr>
          <w:rFonts w:ascii="Arial" w:hAnsi="Arial" w:cs="Arial"/>
          <w:sz w:val="22"/>
          <w:szCs w:val="22"/>
        </w:rPr>
      </w:pPr>
      <w:r w:rsidRPr="00332364">
        <w:rPr>
          <w:rFonts w:ascii="Arial" w:hAnsi="Arial" w:cs="Arial"/>
          <w:sz w:val="22"/>
          <w:szCs w:val="22"/>
        </w:rPr>
        <w:t>Wellbutrin/Wellbutrin SR (bupropion)</w:t>
      </w:r>
    </w:p>
    <w:p w14:paraId="02A98DC7" w14:textId="77777777" w:rsidR="00EE06FD" w:rsidRPr="00332364" w:rsidRDefault="00EE06FD" w:rsidP="00EE06FD">
      <w:pPr>
        <w:pStyle w:val="Header"/>
        <w:tabs>
          <w:tab w:val="clear" w:pos="4680"/>
          <w:tab w:val="clear" w:pos="9360"/>
        </w:tabs>
        <w:rPr>
          <w:rFonts w:ascii="Arial" w:hAnsi="Arial" w:cs="Arial"/>
          <w:sz w:val="22"/>
          <w:szCs w:val="22"/>
        </w:rPr>
      </w:pPr>
      <w:r w:rsidRPr="00332364">
        <w:rPr>
          <w:rFonts w:ascii="Arial" w:hAnsi="Arial" w:cs="Arial"/>
          <w:sz w:val="22"/>
          <w:szCs w:val="22"/>
        </w:rPr>
        <w:t>Zoloft (sertraline</w:t>
      </w:r>
      <w:r w:rsidR="008C6FAE" w:rsidRPr="00332364">
        <w:rPr>
          <w:rFonts w:ascii="Arial" w:hAnsi="Arial" w:cs="Arial"/>
          <w:sz w:val="22"/>
          <w:szCs w:val="22"/>
        </w:rPr>
        <w:t>)</w:t>
      </w:r>
    </w:p>
    <w:p w14:paraId="3DB0B421" w14:textId="77777777" w:rsidR="00EE06FD" w:rsidRPr="00332364" w:rsidRDefault="00EE06FD" w:rsidP="00EE06FD">
      <w:pPr>
        <w:rPr>
          <w:rFonts w:ascii="Arial" w:hAnsi="Arial" w:cs="Arial"/>
          <w:sz w:val="22"/>
          <w:szCs w:val="22"/>
        </w:rPr>
      </w:pPr>
    </w:p>
    <w:p w14:paraId="3EFB2F9B" w14:textId="77777777" w:rsidR="00EE06FD" w:rsidRPr="00332364" w:rsidRDefault="00BC3F40" w:rsidP="00EE06FD">
      <w:pPr>
        <w:rPr>
          <w:rFonts w:ascii="Arial" w:hAnsi="Arial" w:cs="Arial"/>
          <w:bCs/>
          <w:sz w:val="22"/>
          <w:szCs w:val="22"/>
          <w:u w:val="single"/>
        </w:rPr>
      </w:pPr>
      <w:r>
        <w:rPr>
          <w:rFonts w:ascii="Arial" w:hAnsi="Arial" w:cs="Arial"/>
          <w:bCs/>
          <w:sz w:val="22"/>
          <w:szCs w:val="22"/>
          <w:u w:val="single"/>
        </w:rPr>
        <w:t xml:space="preserve">Anticonvulsants </w:t>
      </w:r>
    </w:p>
    <w:p w14:paraId="455E2114"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Depakene (valproic acid)</w:t>
      </w:r>
    </w:p>
    <w:p w14:paraId="4727D8F4"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 xml:space="preserve">Depakote (sodium divalproex)  </w:t>
      </w:r>
    </w:p>
    <w:p w14:paraId="5EBAD691" w14:textId="77777777" w:rsidR="00EE06FD" w:rsidRPr="00332364" w:rsidRDefault="00EE06FD" w:rsidP="00EE06FD">
      <w:pPr>
        <w:rPr>
          <w:rFonts w:ascii="Arial" w:hAnsi="Arial" w:cs="Arial"/>
          <w:bCs/>
          <w:sz w:val="22"/>
          <w:szCs w:val="22"/>
        </w:rPr>
      </w:pPr>
      <w:proofErr w:type="spellStart"/>
      <w:r w:rsidRPr="00332364">
        <w:rPr>
          <w:rFonts w:ascii="Arial" w:hAnsi="Arial" w:cs="Arial"/>
          <w:bCs/>
          <w:sz w:val="22"/>
          <w:szCs w:val="22"/>
        </w:rPr>
        <w:t>Gabatril</w:t>
      </w:r>
      <w:proofErr w:type="spellEnd"/>
      <w:r w:rsidRPr="00332364">
        <w:rPr>
          <w:rFonts w:ascii="Arial" w:hAnsi="Arial" w:cs="Arial"/>
          <w:bCs/>
          <w:sz w:val="22"/>
          <w:szCs w:val="22"/>
        </w:rPr>
        <w:t xml:space="preserve"> (tiagabine)</w:t>
      </w:r>
    </w:p>
    <w:p w14:paraId="40C64EEB"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Lamictal (lamotrigine)</w:t>
      </w:r>
    </w:p>
    <w:p w14:paraId="12CE69D6"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Tegretol/Tegretol XR (carbamazepine)</w:t>
      </w:r>
    </w:p>
    <w:p w14:paraId="13BEEFC4"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Topamax (topiramate)</w:t>
      </w:r>
    </w:p>
    <w:p w14:paraId="1F00EE73" w14:textId="77777777" w:rsidR="00EE06FD" w:rsidRPr="00332364" w:rsidRDefault="00EE06FD" w:rsidP="00EE06FD">
      <w:pPr>
        <w:rPr>
          <w:rFonts w:ascii="Arial" w:hAnsi="Arial" w:cs="Arial"/>
          <w:bCs/>
          <w:sz w:val="22"/>
          <w:szCs w:val="22"/>
        </w:rPr>
      </w:pPr>
      <w:r w:rsidRPr="00332364">
        <w:rPr>
          <w:rFonts w:ascii="Arial" w:hAnsi="Arial" w:cs="Arial"/>
          <w:b/>
          <w:bCs/>
          <w:i/>
          <w:sz w:val="22"/>
          <w:szCs w:val="22"/>
        </w:rPr>
        <w:t>Trileptal</w:t>
      </w:r>
      <w:r w:rsidRPr="00332364">
        <w:rPr>
          <w:rFonts w:ascii="Arial" w:hAnsi="Arial" w:cs="Arial"/>
          <w:bCs/>
          <w:sz w:val="22"/>
          <w:szCs w:val="22"/>
        </w:rPr>
        <w:t xml:space="preserve"> (oxcarbazepine)</w:t>
      </w:r>
    </w:p>
    <w:p w14:paraId="01C866C1" w14:textId="77777777" w:rsidR="00D37CAB" w:rsidRPr="00332364" w:rsidRDefault="00D37CAB" w:rsidP="00EE06FD">
      <w:pPr>
        <w:rPr>
          <w:rFonts w:ascii="Arial" w:hAnsi="Arial" w:cs="Arial"/>
          <w:b/>
          <w:bCs/>
          <w:sz w:val="22"/>
          <w:szCs w:val="22"/>
          <w:u w:val="single"/>
        </w:rPr>
      </w:pPr>
    </w:p>
    <w:p w14:paraId="001ABDB4" w14:textId="77777777" w:rsidR="00EE06FD" w:rsidRPr="00332364" w:rsidRDefault="00EE06FD" w:rsidP="00EE06FD">
      <w:pPr>
        <w:rPr>
          <w:rFonts w:ascii="Arial" w:hAnsi="Arial" w:cs="Arial"/>
          <w:sz w:val="22"/>
          <w:szCs w:val="22"/>
        </w:rPr>
      </w:pPr>
      <w:r w:rsidRPr="00332364">
        <w:rPr>
          <w:rFonts w:ascii="Arial" w:hAnsi="Arial" w:cs="Arial"/>
          <w:bCs/>
          <w:sz w:val="22"/>
          <w:szCs w:val="22"/>
          <w:u w:val="single"/>
        </w:rPr>
        <w:t>Antianxiety Agents</w:t>
      </w:r>
    </w:p>
    <w:p w14:paraId="1CEC4FBA" w14:textId="77777777" w:rsidR="00EE06FD" w:rsidRPr="00332364" w:rsidRDefault="00EE06FD" w:rsidP="00EE06FD">
      <w:pPr>
        <w:rPr>
          <w:rFonts w:ascii="Arial" w:hAnsi="Arial" w:cs="Arial"/>
          <w:sz w:val="22"/>
          <w:szCs w:val="22"/>
        </w:rPr>
      </w:pPr>
      <w:r w:rsidRPr="00332364">
        <w:rPr>
          <w:rFonts w:ascii="Arial" w:hAnsi="Arial" w:cs="Arial"/>
          <w:sz w:val="22"/>
          <w:szCs w:val="22"/>
        </w:rPr>
        <w:t>Atarax/Vistaril (hydroxyzine)</w:t>
      </w:r>
    </w:p>
    <w:p w14:paraId="30BB58EC" w14:textId="77777777" w:rsidR="00087D20" w:rsidRPr="00332364" w:rsidRDefault="00EE06FD" w:rsidP="00EE06FD">
      <w:pPr>
        <w:rPr>
          <w:rFonts w:ascii="Arial" w:hAnsi="Arial" w:cs="Arial"/>
          <w:sz w:val="22"/>
          <w:szCs w:val="22"/>
        </w:rPr>
      </w:pPr>
      <w:proofErr w:type="spellStart"/>
      <w:r w:rsidRPr="00332364">
        <w:rPr>
          <w:rFonts w:ascii="Arial" w:hAnsi="Arial" w:cs="Arial"/>
          <w:sz w:val="22"/>
          <w:szCs w:val="22"/>
        </w:rPr>
        <w:t>BusPar</w:t>
      </w:r>
      <w:proofErr w:type="spellEnd"/>
      <w:r w:rsidRPr="00332364">
        <w:rPr>
          <w:rFonts w:ascii="Arial" w:hAnsi="Arial" w:cs="Arial"/>
          <w:sz w:val="22"/>
          <w:szCs w:val="22"/>
        </w:rPr>
        <w:t xml:space="preserve"> (buspirone)</w:t>
      </w:r>
    </w:p>
    <w:p w14:paraId="1E4F34D2" w14:textId="77777777" w:rsidR="00087D20" w:rsidRPr="00332364" w:rsidRDefault="00132605" w:rsidP="00EE06FD">
      <w:pPr>
        <w:rPr>
          <w:rFonts w:ascii="Arial" w:hAnsi="Arial" w:cs="Arial"/>
          <w:color w:val="333333"/>
          <w:sz w:val="22"/>
          <w:szCs w:val="22"/>
        </w:rPr>
      </w:pPr>
      <w:r w:rsidRPr="00332364">
        <w:rPr>
          <w:rFonts w:ascii="Arial" w:hAnsi="Arial" w:cs="Arial"/>
          <w:color w:val="333333"/>
          <w:sz w:val="22"/>
          <w:szCs w:val="22"/>
        </w:rPr>
        <w:t>Prazosin (Minipress)</w:t>
      </w:r>
    </w:p>
    <w:p w14:paraId="5FAA2305" w14:textId="77777777" w:rsidR="008C6FAE" w:rsidRPr="00332364" w:rsidRDefault="008C6FAE" w:rsidP="00EE06FD">
      <w:pPr>
        <w:rPr>
          <w:rFonts w:ascii="Arial" w:hAnsi="Arial" w:cs="Arial"/>
          <w:b/>
          <w:bCs/>
          <w:sz w:val="22"/>
          <w:szCs w:val="22"/>
          <w:u w:val="single"/>
        </w:rPr>
      </w:pPr>
    </w:p>
    <w:p w14:paraId="1D0E62A4" w14:textId="77777777" w:rsidR="00D37CAB" w:rsidRPr="00332364" w:rsidRDefault="00D37CAB" w:rsidP="00EE06FD">
      <w:pPr>
        <w:rPr>
          <w:rFonts w:ascii="Arial" w:hAnsi="Arial" w:cs="Arial"/>
          <w:sz w:val="22"/>
          <w:szCs w:val="22"/>
        </w:rPr>
      </w:pPr>
      <w:r w:rsidRPr="00332364">
        <w:rPr>
          <w:rFonts w:ascii="Arial" w:hAnsi="Arial" w:cs="Arial"/>
          <w:bCs/>
          <w:sz w:val="22"/>
          <w:szCs w:val="22"/>
          <w:u w:val="single"/>
        </w:rPr>
        <w:t>Antipsychotics</w:t>
      </w:r>
    </w:p>
    <w:p w14:paraId="4BEAEFAA" w14:textId="77777777" w:rsidR="00EE06FD" w:rsidRPr="00332364" w:rsidRDefault="00EE06FD" w:rsidP="00EE06FD">
      <w:pPr>
        <w:rPr>
          <w:rFonts w:ascii="Arial" w:hAnsi="Arial" w:cs="Arial"/>
          <w:sz w:val="22"/>
          <w:szCs w:val="22"/>
        </w:rPr>
      </w:pPr>
      <w:r w:rsidRPr="00332364">
        <w:rPr>
          <w:rFonts w:ascii="Arial" w:hAnsi="Arial" w:cs="Arial"/>
          <w:bCs/>
          <w:sz w:val="22"/>
          <w:szCs w:val="22"/>
        </w:rPr>
        <w:t>Abilify (aripiprazole)</w:t>
      </w:r>
    </w:p>
    <w:p w14:paraId="0EF92E8B"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Clozaril (clozapine)</w:t>
      </w:r>
    </w:p>
    <w:p w14:paraId="087B3F8D" w14:textId="77777777" w:rsidR="00EE06FD" w:rsidRPr="00332364" w:rsidRDefault="00EE06FD" w:rsidP="00EE06FD">
      <w:pPr>
        <w:rPr>
          <w:rFonts w:ascii="Arial" w:hAnsi="Arial" w:cs="Arial"/>
          <w:bCs/>
          <w:sz w:val="22"/>
          <w:szCs w:val="22"/>
        </w:rPr>
      </w:pPr>
      <w:proofErr w:type="spellStart"/>
      <w:r w:rsidRPr="00332364">
        <w:rPr>
          <w:rFonts w:ascii="Arial" w:hAnsi="Arial" w:cs="Arial"/>
          <w:bCs/>
          <w:sz w:val="22"/>
          <w:szCs w:val="22"/>
        </w:rPr>
        <w:lastRenderedPageBreak/>
        <w:t>Eskalith</w:t>
      </w:r>
      <w:proofErr w:type="spellEnd"/>
      <w:r w:rsidRPr="00332364">
        <w:rPr>
          <w:rFonts w:ascii="Arial" w:hAnsi="Arial" w:cs="Arial"/>
          <w:bCs/>
          <w:sz w:val="22"/>
          <w:szCs w:val="22"/>
        </w:rPr>
        <w:t xml:space="preserve"> (lithium)</w:t>
      </w:r>
    </w:p>
    <w:p w14:paraId="7B41A869"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Geodon (ziprasidone)</w:t>
      </w:r>
    </w:p>
    <w:p w14:paraId="20E6BA15"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Haldol (haloperidol)</w:t>
      </w:r>
    </w:p>
    <w:p w14:paraId="4E7D8DDF" w14:textId="77777777" w:rsidR="00EE06FD" w:rsidRPr="00332364" w:rsidRDefault="00EE06FD" w:rsidP="00EE06FD">
      <w:pPr>
        <w:rPr>
          <w:rFonts w:ascii="Arial" w:hAnsi="Arial" w:cs="Arial"/>
          <w:bCs/>
          <w:sz w:val="22"/>
          <w:szCs w:val="22"/>
        </w:rPr>
      </w:pPr>
      <w:proofErr w:type="spellStart"/>
      <w:r w:rsidRPr="00332364">
        <w:rPr>
          <w:rFonts w:ascii="Arial" w:hAnsi="Arial" w:cs="Arial"/>
          <w:bCs/>
          <w:sz w:val="22"/>
          <w:szCs w:val="22"/>
        </w:rPr>
        <w:t>Mellaril</w:t>
      </w:r>
      <w:proofErr w:type="spellEnd"/>
      <w:r w:rsidRPr="00332364">
        <w:rPr>
          <w:rFonts w:ascii="Arial" w:hAnsi="Arial" w:cs="Arial"/>
          <w:bCs/>
          <w:sz w:val="22"/>
          <w:szCs w:val="22"/>
        </w:rPr>
        <w:t xml:space="preserve"> (thioridazine)</w:t>
      </w:r>
    </w:p>
    <w:p w14:paraId="41B88079" w14:textId="77777777" w:rsidR="00EE06FD" w:rsidRPr="00332364" w:rsidRDefault="00EE06FD" w:rsidP="00EE06FD">
      <w:pPr>
        <w:rPr>
          <w:rFonts w:ascii="Arial" w:hAnsi="Arial" w:cs="Arial"/>
          <w:bCs/>
          <w:sz w:val="22"/>
          <w:szCs w:val="22"/>
        </w:rPr>
      </w:pPr>
      <w:proofErr w:type="spellStart"/>
      <w:r w:rsidRPr="00332364">
        <w:rPr>
          <w:rFonts w:ascii="Arial" w:hAnsi="Arial" w:cs="Arial"/>
          <w:bCs/>
          <w:sz w:val="22"/>
          <w:szCs w:val="22"/>
        </w:rPr>
        <w:t>Navane</w:t>
      </w:r>
      <w:proofErr w:type="spellEnd"/>
      <w:r w:rsidRPr="00332364">
        <w:rPr>
          <w:rFonts w:ascii="Arial" w:hAnsi="Arial" w:cs="Arial"/>
          <w:bCs/>
          <w:sz w:val="22"/>
          <w:szCs w:val="22"/>
        </w:rPr>
        <w:t xml:space="preserve"> (thiothixene)</w:t>
      </w:r>
    </w:p>
    <w:p w14:paraId="5E258157" w14:textId="77777777" w:rsidR="00EE06FD" w:rsidRPr="00332364" w:rsidRDefault="00EE06FD" w:rsidP="00EE06FD">
      <w:pPr>
        <w:rPr>
          <w:rFonts w:ascii="Arial" w:hAnsi="Arial" w:cs="Arial"/>
          <w:bCs/>
          <w:sz w:val="22"/>
          <w:szCs w:val="22"/>
        </w:rPr>
      </w:pPr>
      <w:proofErr w:type="spellStart"/>
      <w:r w:rsidRPr="00332364">
        <w:rPr>
          <w:rFonts w:ascii="Arial" w:hAnsi="Arial" w:cs="Arial"/>
          <w:bCs/>
          <w:sz w:val="22"/>
          <w:szCs w:val="22"/>
        </w:rPr>
        <w:t>Prolixin</w:t>
      </w:r>
      <w:proofErr w:type="spellEnd"/>
      <w:r w:rsidRPr="00332364">
        <w:rPr>
          <w:rFonts w:ascii="Arial" w:hAnsi="Arial" w:cs="Arial"/>
          <w:bCs/>
          <w:sz w:val="22"/>
          <w:szCs w:val="22"/>
        </w:rPr>
        <w:t xml:space="preserve"> (fluphenazine)</w:t>
      </w:r>
    </w:p>
    <w:p w14:paraId="5FDFC936"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Risperdal (risperidone)</w:t>
      </w:r>
    </w:p>
    <w:p w14:paraId="2736F7F5"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Seroquel (quetiapine)</w:t>
      </w:r>
    </w:p>
    <w:p w14:paraId="02D33598" w14:textId="77777777" w:rsidR="00EE06FD" w:rsidRPr="00332364" w:rsidRDefault="00EE06FD" w:rsidP="00EE06FD">
      <w:pPr>
        <w:rPr>
          <w:rFonts w:ascii="Arial" w:hAnsi="Arial" w:cs="Arial"/>
          <w:bCs/>
          <w:sz w:val="22"/>
          <w:szCs w:val="22"/>
        </w:rPr>
      </w:pPr>
      <w:proofErr w:type="spellStart"/>
      <w:r w:rsidRPr="00332364">
        <w:rPr>
          <w:rFonts w:ascii="Arial" w:hAnsi="Arial" w:cs="Arial"/>
          <w:bCs/>
          <w:sz w:val="22"/>
          <w:szCs w:val="22"/>
        </w:rPr>
        <w:t>Stelazine</w:t>
      </w:r>
      <w:proofErr w:type="spellEnd"/>
      <w:r w:rsidRPr="00332364">
        <w:rPr>
          <w:rFonts w:ascii="Arial" w:hAnsi="Arial" w:cs="Arial"/>
          <w:bCs/>
          <w:sz w:val="22"/>
          <w:szCs w:val="22"/>
        </w:rPr>
        <w:t xml:space="preserve"> (trifluoperazine)</w:t>
      </w:r>
    </w:p>
    <w:p w14:paraId="7BBBB58C"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Thorazine (chlorpromazine)</w:t>
      </w:r>
    </w:p>
    <w:p w14:paraId="6B30B7F1" w14:textId="77777777" w:rsidR="00EE06FD" w:rsidRPr="00332364" w:rsidRDefault="00EE06FD" w:rsidP="00EE06FD">
      <w:pPr>
        <w:rPr>
          <w:rFonts w:ascii="Arial" w:hAnsi="Arial" w:cs="Arial"/>
          <w:bCs/>
          <w:sz w:val="22"/>
          <w:szCs w:val="22"/>
        </w:rPr>
      </w:pPr>
      <w:proofErr w:type="spellStart"/>
      <w:r w:rsidRPr="00332364">
        <w:rPr>
          <w:rFonts w:ascii="Arial" w:hAnsi="Arial" w:cs="Arial"/>
          <w:bCs/>
          <w:sz w:val="22"/>
          <w:szCs w:val="22"/>
        </w:rPr>
        <w:t>Trilafon</w:t>
      </w:r>
      <w:proofErr w:type="spellEnd"/>
      <w:r w:rsidRPr="00332364">
        <w:rPr>
          <w:rFonts w:ascii="Arial" w:hAnsi="Arial" w:cs="Arial"/>
          <w:bCs/>
          <w:sz w:val="22"/>
          <w:szCs w:val="22"/>
        </w:rPr>
        <w:t xml:space="preserve"> (perphenazine)</w:t>
      </w:r>
    </w:p>
    <w:p w14:paraId="470D81AD"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Zyprexa (olanzapine)</w:t>
      </w:r>
    </w:p>
    <w:p w14:paraId="6C349DB1" w14:textId="77777777" w:rsidR="00EE06FD" w:rsidRPr="00332364" w:rsidRDefault="00EE06FD" w:rsidP="00EE06FD">
      <w:pPr>
        <w:rPr>
          <w:rFonts w:ascii="Arial" w:hAnsi="Arial" w:cs="Arial"/>
          <w:bCs/>
          <w:sz w:val="22"/>
          <w:szCs w:val="22"/>
        </w:rPr>
      </w:pPr>
    </w:p>
    <w:p w14:paraId="399272F5" w14:textId="77777777" w:rsidR="00EE06FD" w:rsidRPr="00332364" w:rsidRDefault="00EE06FD" w:rsidP="00EE06FD">
      <w:pPr>
        <w:rPr>
          <w:rFonts w:ascii="Arial" w:hAnsi="Arial" w:cs="Arial"/>
          <w:bCs/>
          <w:sz w:val="22"/>
          <w:szCs w:val="22"/>
        </w:rPr>
      </w:pPr>
      <w:r w:rsidRPr="00332364">
        <w:rPr>
          <w:rFonts w:ascii="Arial" w:hAnsi="Arial" w:cs="Arial"/>
          <w:bCs/>
          <w:sz w:val="22"/>
          <w:szCs w:val="22"/>
          <w:u w:val="single"/>
        </w:rPr>
        <w:t>Anti-diarrheal meds</w:t>
      </w:r>
      <w:r w:rsidR="00FB70DA" w:rsidRPr="00332364">
        <w:rPr>
          <w:rFonts w:ascii="Arial" w:hAnsi="Arial" w:cs="Arial"/>
          <w:b/>
          <w:bCs/>
          <w:sz w:val="22"/>
          <w:szCs w:val="22"/>
        </w:rPr>
        <w:t> </w:t>
      </w:r>
      <w:r w:rsidRPr="00332364">
        <w:rPr>
          <w:rFonts w:ascii="Arial" w:hAnsi="Arial" w:cs="Arial"/>
          <w:bCs/>
          <w:sz w:val="22"/>
          <w:szCs w:val="22"/>
        </w:rPr>
        <w:t>(Prescription strength)</w:t>
      </w:r>
    </w:p>
    <w:p w14:paraId="4250EAF5" w14:textId="77777777" w:rsidR="00EE06FD" w:rsidRPr="00332364" w:rsidRDefault="00EE06FD" w:rsidP="00EE06FD">
      <w:pPr>
        <w:rPr>
          <w:rFonts w:ascii="Arial" w:hAnsi="Arial" w:cs="Arial"/>
          <w:bCs/>
          <w:sz w:val="22"/>
          <w:szCs w:val="22"/>
        </w:rPr>
      </w:pPr>
      <w:r w:rsidRPr="00332364">
        <w:rPr>
          <w:rFonts w:ascii="Arial" w:hAnsi="Arial" w:cs="Arial"/>
          <w:bCs/>
          <w:sz w:val="22"/>
          <w:szCs w:val="22"/>
        </w:rPr>
        <w:t>Imodium (loperamide)</w:t>
      </w:r>
    </w:p>
    <w:p w14:paraId="35529D8F" w14:textId="77777777" w:rsidR="00EE06FD" w:rsidRPr="00332364" w:rsidRDefault="00EE06FD" w:rsidP="00EE06FD">
      <w:pPr>
        <w:rPr>
          <w:rFonts w:ascii="Arial" w:hAnsi="Arial" w:cs="Arial"/>
          <w:bCs/>
          <w:sz w:val="22"/>
          <w:szCs w:val="22"/>
          <w:lang w:val="en"/>
        </w:rPr>
      </w:pPr>
      <w:r w:rsidRPr="00332364">
        <w:rPr>
          <w:rFonts w:ascii="Arial" w:hAnsi="Arial" w:cs="Arial"/>
          <w:bCs/>
          <w:sz w:val="22"/>
          <w:szCs w:val="22"/>
        </w:rPr>
        <w:t xml:space="preserve">Lomotil </w:t>
      </w:r>
      <w:r w:rsidRPr="00332364">
        <w:rPr>
          <w:rFonts w:ascii="Arial" w:hAnsi="Arial" w:cs="Arial"/>
          <w:bCs/>
          <w:sz w:val="22"/>
          <w:szCs w:val="22"/>
          <w:lang w:val="en"/>
        </w:rPr>
        <w:t>(diphenoxylate and atropine)</w:t>
      </w:r>
    </w:p>
    <w:p w14:paraId="3D7347A6" w14:textId="77777777" w:rsidR="00EE06FD" w:rsidRPr="00332364" w:rsidRDefault="0060482E" w:rsidP="00EE06FD">
      <w:pPr>
        <w:rPr>
          <w:rFonts w:ascii="Arial" w:hAnsi="Arial" w:cs="Arial"/>
          <w:bCs/>
          <w:sz w:val="22"/>
          <w:szCs w:val="22"/>
        </w:rPr>
      </w:pPr>
      <w:proofErr w:type="spellStart"/>
      <w:r w:rsidRPr="00332364">
        <w:rPr>
          <w:rFonts w:ascii="Arial" w:hAnsi="Arial" w:cs="Arial"/>
          <w:bCs/>
          <w:sz w:val="22"/>
          <w:szCs w:val="22"/>
          <w:lang w:val="en"/>
        </w:rPr>
        <w:t>Mytesi</w:t>
      </w:r>
      <w:proofErr w:type="spellEnd"/>
      <w:r w:rsidR="00EE06FD" w:rsidRPr="00332364">
        <w:rPr>
          <w:rFonts w:ascii="Arial" w:hAnsi="Arial" w:cs="Arial"/>
          <w:bCs/>
          <w:sz w:val="22"/>
          <w:szCs w:val="22"/>
          <w:lang w:val="en"/>
        </w:rPr>
        <w:t xml:space="preserve"> (</w:t>
      </w:r>
      <w:r w:rsidRPr="00332364">
        <w:rPr>
          <w:rFonts w:ascii="Arial" w:hAnsi="Arial" w:cs="Arial"/>
          <w:bCs/>
          <w:sz w:val="22"/>
          <w:szCs w:val="22"/>
          <w:lang w:val="en"/>
        </w:rPr>
        <w:t xml:space="preserve">formerly known as </w:t>
      </w:r>
      <w:proofErr w:type="spellStart"/>
      <w:r w:rsidR="00EE06FD" w:rsidRPr="00332364">
        <w:rPr>
          <w:rFonts w:ascii="Arial" w:hAnsi="Arial" w:cs="Arial"/>
          <w:bCs/>
          <w:sz w:val="22"/>
          <w:szCs w:val="22"/>
          <w:lang w:val="en"/>
        </w:rPr>
        <w:t>crofelemer</w:t>
      </w:r>
      <w:proofErr w:type="spellEnd"/>
      <w:r w:rsidR="00EE06FD" w:rsidRPr="00332364">
        <w:rPr>
          <w:rFonts w:ascii="Arial" w:hAnsi="Arial" w:cs="Arial"/>
          <w:bCs/>
          <w:sz w:val="22"/>
          <w:szCs w:val="22"/>
          <w:lang w:val="en"/>
        </w:rPr>
        <w:t>)</w:t>
      </w:r>
    </w:p>
    <w:p w14:paraId="0A9076D6" w14:textId="77777777" w:rsidR="00D37CAB" w:rsidRPr="00332364" w:rsidRDefault="00D37CAB" w:rsidP="00EE06FD">
      <w:pPr>
        <w:rPr>
          <w:rFonts w:ascii="Arial" w:hAnsi="Arial" w:cs="Arial"/>
          <w:bCs/>
          <w:sz w:val="22"/>
          <w:szCs w:val="22"/>
        </w:rPr>
      </w:pPr>
    </w:p>
    <w:p w14:paraId="632BA6D0" w14:textId="77777777" w:rsidR="00EE06FD" w:rsidRPr="00332364" w:rsidRDefault="00EE06FD" w:rsidP="00EE06FD">
      <w:pPr>
        <w:rPr>
          <w:rFonts w:ascii="Arial" w:hAnsi="Arial" w:cs="Arial"/>
          <w:bCs/>
          <w:sz w:val="22"/>
          <w:szCs w:val="22"/>
          <w:u w:val="single"/>
        </w:rPr>
      </w:pPr>
      <w:r w:rsidRPr="00332364">
        <w:rPr>
          <w:rFonts w:ascii="Arial" w:hAnsi="Arial" w:cs="Arial"/>
          <w:bCs/>
          <w:sz w:val="22"/>
          <w:szCs w:val="22"/>
          <w:u w:val="single"/>
        </w:rPr>
        <w:t>Neuropathic Pain Agents</w:t>
      </w:r>
    </w:p>
    <w:p w14:paraId="1CAB66CF" w14:textId="77777777" w:rsidR="00EE06FD" w:rsidRPr="00332364" w:rsidRDefault="00EE06FD" w:rsidP="00EE06FD">
      <w:pPr>
        <w:rPr>
          <w:rFonts w:ascii="Arial" w:hAnsi="Arial" w:cs="Arial"/>
          <w:sz w:val="22"/>
          <w:szCs w:val="22"/>
        </w:rPr>
      </w:pPr>
      <w:r w:rsidRPr="00332364">
        <w:rPr>
          <w:rFonts w:ascii="Arial" w:hAnsi="Arial" w:cs="Arial"/>
          <w:sz w:val="22"/>
          <w:szCs w:val="22"/>
        </w:rPr>
        <w:t>Amitriptyline</w:t>
      </w:r>
    </w:p>
    <w:p w14:paraId="7693E697" w14:textId="77777777" w:rsidR="00EE06FD" w:rsidRPr="00332364" w:rsidRDefault="00EE06FD" w:rsidP="00EE06FD">
      <w:pPr>
        <w:rPr>
          <w:rFonts w:ascii="Arial" w:hAnsi="Arial" w:cs="Arial"/>
          <w:sz w:val="22"/>
          <w:szCs w:val="22"/>
        </w:rPr>
      </w:pPr>
      <w:r w:rsidRPr="00332364">
        <w:rPr>
          <w:rFonts w:ascii="Arial" w:hAnsi="Arial" w:cs="Arial"/>
          <w:sz w:val="22"/>
          <w:szCs w:val="22"/>
        </w:rPr>
        <w:t>Neurontin (gabapentin)</w:t>
      </w:r>
    </w:p>
    <w:p w14:paraId="2302356E" w14:textId="77777777" w:rsidR="006B16DD" w:rsidRPr="00332364" w:rsidRDefault="006B16DD" w:rsidP="00EE06FD">
      <w:pPr>
        <w:rPr>
          <w:rFonts w:ascii="Arial" w:hAnsi="Arial" w:cs="Arial"/>
          <w:sz w:val="22"/>
          <w:szCs w:val="22"/>
        </w:rPr>
      </w:pPr>
      <w:r w:rsidRPr="00332364">
        <w:rPr>
          <w:rFonts w:ascii="Arial" w:hAnsi="Arial" w:cs="Arial"/>
          <w:sz w:val="22"/>
          <w:szCs w:val="22"/>
        </w:rPr>
        <w:t>Cymbalta (duloxetine HCI)</w:t>
      </w:r>
    </w:p>
    <w:p w14:paraId="26C87921" w14:textId="77777777" w:rsidR="00EE06FD" w:rsidRPr="00332364" w:rsidRDefault="00EE06FD" w:rsidP="00EE06FD">
      <w:pPr>
        <w:rPr>
          <w:rFonts w:ascii="Arial" w:hAnsi="Arial" w:cs="Arial"/>
          <w:sz w:val="22"/>
          <w:szCs w:val="22"/>
        </w:rPr>
      </w:pPr>
      <w:r w:rsidRPr="00332364">
        <w:rPr>
          <w:rFonts w:ascii="Arial" w:hAnsi="Arial" w:cs="Arial"/>
          <w:sz w:val="22"/>
          <w:szCs w:val="22"/>
        </w:rPr>
        <w:t>*Lyrica (</w:t>
      </w:r>
      <w:r w:rsidRPr="00332364">
        <w:rPr>
          <w:rFonts w:ascii="Arial" w:hAnsi="Arial" w:cs="Arial"/>
          <w:sz w:val="22"/>
          <w:szCs w:val="22"/>
          <w:lang w:val="en"/>
        </w:rPr>
        <w:t xml:space="preserve">pregabalin) </w:t>
      </w:r>
      <w:r w:rsidRPr="00332364">
        <w:rPr>
          <w:rFonts w:ascii="Arial" w:hAnsi="Arial" w:cs="Arial"/>
          <w:sz w:val="22"/>
          <w:szCs w:val="22"/>
        </w:rPr>
        <w:t>if above therapies fail</w:t>
      </w:r>
    </w:p>
    <w:p w14:paraId="73DBBB5B" w14:textId="77777777" w:rsidR="00EE06FD" w:rsidRPr="00332364" w:rsidRDefault="00EE06FD" w:rsidP="00EE06FD">
      <w:pPr>
        <w:rPr>
          <w:rFonts w:ascii="Arial" w:hAnsi="Arial" w:cs="Arial"/>
          <w:b/>
          <w:bCs/>
          <w:sz w:val="22"/>
          <w:szCs w:val="22"/>
          <w:u w:val="single"/>
        </w:rPr>
      </w:pPr>
    </w:p>
    <w:p w14:paraId="4FAF8021" w14:textId="77777777" w:rsidR="00AD0178" w:rsidRDefault="00AD0178" w:rsidP="00EE06FD">
      <w:pPr>
        <w:rPr>
          <w:rFonts w:ascii="Arial" w:hAnsi="Arial" w:cs="Arial"/>
          <w:bCs/>
          <w:sz w:val="22"/>
          <w:szCs w:val="22"/>
          <w:u w:val="single"/>
        </w:rPr>
      </w:pPr>
    </w:p>
    <w:p w14:paraId="1AD34563" w14:textId="77777777" w:rsidR="00EE06FD" w:rsidRPr="00332364" w:rsidRDefault="00EE06FD" w:rsidP="00EE06FD">
      <w:pPr>
        <w:rPr>
          <w:rFonts w:ascii="Arial" w:hAnsi="Arial" w:cs="Arial"/>
          <w:bCs/>
          <w:sz w:val="22"/>
          <w:szCs w:val="22"/>
          <w:u w:val="single"/>
        </w:rPr>
      </w:pPr>
      <w:r w:rsidRPr="00332364">
        <w:rPr>
          <w:rFonts w:ascii="Arial" w:hAnsi="Arial" w:cs="Arial"/>
          <w:bCs/>
          <w:sz w:val="22"/>
          <w:szCs w:val="22"/>
          <w:u w:val="single"/>
        </w:rPr>
        <w:t>Appetite Stimulants</w:t>
      </w:r>
    </w:p>
    <w:p w14:paraId="3619A0CF" w14:textId="77777777" w:rsidR="00EE06FD" w:rsidRPr="00332364" w:rsidRDefault="00EE06FD" w:rsidP="00EE06FD">
      <w:pPr>
        <w:rPr>
          <w:rFonts w:ascii="Arial" w:hAnsi="Arial" w:cs="Arial"/>
          <w:sz w:val="22"/>
          <w:szCs w:val="22"/>
        </w:rPr>
      </w:pPr>
      <w:proofErr w:type="spellStart"/>
      <w:r w:rsidRPr="00332364">
        <w:rPr>
          <w:rFonts w:ascii="Arial" w:hAnsi="Arial" w:cs="Arial"/>
          <w:sz w:val="22"/>
          <w:szCs w:val="22"/>
        </w:rPr>
        <w:t>Megace</w:t>
      </w:r>
      <w:proofErr w:type="spellEnd"/>
      <w:r w:rsidRPr="00332364">
        <w:rPr>
          <w:rFonts w:ascii="Arial" w:hAnsi="Arial" w:cs="Arial"/>
          <w:sz w:val="22"/>
          <w:szCs w:val="22"/>
        </w:rPr>
        <w:t xml:space="preserve"> (megestrol acetate)</w:t>
      </w:r>
    </w:p>
    <w:p w14:paraId="103B07BC" w14:textId="77777777" w:rsidR="00EE06FD" w:rsidRPr="00332364" w:rsidRDefault="00EE06FD" w:rsidP="00EE06FD">
      <w:pPr>
        <w:rPr>
          <w:rFonts w:ascii="Arial" w:hAnsi="Arial" w:cs="Arial"/>
          <w:sz w:val="22"/>
          <w:szCs w:val="22"/>
        </w:rPr>
      </w:pPr>
      <w:r w:rsidRPr="00332364">
        <w:rPr>
          <w:rFonts w:ascii="Arial" w:hAnsi="Arial" w:cs="Arial"/>
          <w:b/>
          <w:bCs/>
          <w:sz w:val="22"/>
          <w:szCs w:val="22"/>
        </w:rPr>
        <w:t>*</w:t>
      </w:r>
      <w:r w:rsidRPr="00332364">
        <w:rPr>
          <w:rFonts w:ascii="Arial" w:hAnsi="Arial" w:cs="Arial"/>
          <w:sz w:val="22"/>
          <w:szCs w:val="22"/>
        </w:rPr>
        <w:t>Testosterone – various formulations</w:t>
      </w:r>
    </w:p>
    <w:p w14:paraId="43A4654E" w14:textId="77777777" w:rsidR="00EE06FD" w:rsidRPr="00332364" w:rsidRDefault="00EE06FD" w:rsidP="00EE06FD">
      <w:pPr>
        <w:rPr>
          <w:rFonts w:ascii="Arial" w:hAnsi="Arial" w:cs="Arial"/>
          <w:sz w:val="22"/>
          <w:szCs w:val="22"/>
        </w:rPr>
      </w:pPr>
    </w:p>
    <w:p w14:paraId="14CF290C" w14:textId="77777777" w:rsidR="00EE06FD" w:rsidRPr="00332364" w:rsidRDefault="00EE06FD" w:rsidP="00EE06FD">
      <w:pPr>
        <w:rPr>
          <w:rFonts w:ascii="Arial" w:hAnsi="Arial" w:cs="Arial"/>
          <w:bCs/>
          <w:sz w:val="22"/>
          <w:szCs w:val="22"/>
          <w:u w:val="single"/>
        </w:rPr>
      </w:pPr>
      <w:r w:rsidRPr="00332364">
        <w:rPr>
          <w:rFonts w:ascii="Arial" w:hAnsi="Arial" w:cs="Arial"/>
          <w:bCs/>
          <w:sz w:val="22"/>
          <w:szCs w:val="22"/>
          <w:u w:val="single"/>
        </w:rPr>
        <w:t>Blood Cell Modulators</w:t>
      </w:r>
    </w:p>
    <w:p w14:paraId="6A665E50" w14:textId="77777777" w:rsidR="00000293" w:rsidRPr="00332364" w:rsidRDefault="00EE06FD" w:rsidP="008F0DBA">
      <w:pPr>
        <w:rPr>
          <w:rFonts w:ascii="Arial" w:hAnsi="Arial" w:cs="Arial"/>
          <w:sz w:val="22"/>
          <w:szCs w:val="22"/>
        </w:rPr>
      </w:pPr>
      <w:r w:rsidRPr="00332364">
        <w:rPr>
          <w:rFonts w:ascii="Arial" w:hAnsi="Arial" w:cs="Arial"/>
          <w:b/>
          <w:bCs/>
          <w:sz w:val="22"/>
          <w:szCs w:val="22"/>
        </w:rPr>
        <w:t>*</w:t>
      </w:r>
      <w:r w:rsidRPr="00332364">
        <w:rPr>
          <w:rFonts w:ascii="Arial" w:hAnsi="Arial" w:cs="Arial"/>
          <w:sz w:val="22"/>
          <w:szCs w:val="22"/>
        </w:rPr>
        <w:t>Epogen (erythropoietin alfa)</w:t>
      </w:r>
    </w:p>
    <w:p w14:paraId="743D22AA" w14:textId="77777777" w:rsidR="008F0DBA" w:rsidRPr="00332364" w:rsidRDefault="008F0DBA" w:rsidP="008F0DBA">
      <w:pPr>
        <w:rPr>
          <w:rFonts w:ascii="Arial" w:hAnsi="Arial" w:cs="Arial"/>
          <w:sz w:val="22"/>
          <w:szCs w:val="22"/>
        </w:rPr>
      </w:pPr>
      <w:r w:rsidRPr="00332364">
        <w:rPr>
          <w:rFonts w:ascii="Arial" w:hAnsi="Arial" w:cs="Arial"/>
          <w:sz w:val="22"/>
          <w:szCs w:val="22"/>
        </w:rPr>
        <w:t>Leucovorin calcium (</w:t>
      </w:r>
      <w:proofErr w:type="spellStart"/>
      <w:r w:rsidRPr="00332364">
        <w:rPr>
          <w:rFonts w:ascii="Arial" w:hAnsi="Arial" w:cs="Arial"/>
          <w:sz w:val="22"/>
          <w:szCs w:val="22"/>
        </w:rPr>
        <w:t>folinic</w:t>
      </w:r>
      <w:proofErr w:type="spellEnd"/>
      <w:r w:rsidRPr="00332364">
        <w:rPr>
          <w:rFonts w:ascii="Arial" w:hAnsi="Arial" w:cs="Arial"/>
          <w:sz w:val="22"/>
          <w:szCs w:val="22"/>
        </w:rPr>
        <w:t xml:space="preserve"> acid)</w:t>
      </w:r>
    </w:p>
    <w:p w14:paraId="6867BA68" w14:textId="77777777" w:rsidR="00107E75" w:rsidRDefault="008F0DBA" w:rsidP="008F0DBA">
      <w:pPr>
        <w:rPr>
          <w:rFonts w:ascii="Arial" w:hAnsi="Arial" w:cs="Arial"/>
          <w:sz w:val="22"/>
          <w:szCs w:val="22"/>
        </w:rPr>
      </w:pPr>
      <w:r w:rsidRPr="00332364">
        <w:rPr>
          <w:rFonts w:ascii="Arial" w:hAnsi="Arial" w:cs="Arial"/>
          <w:sz w:val="22"/>
          <w:szCs w:val="22"/>
        </w:rPr>
        <w:t>Neupogen</w:t>
      </w:r>
      <w:r w:rsidR="0052440F" w:rsidRPr="00332364">
        <w:rPr>
          <w:rFonts w:ascii="Arial" w:hAnsi="Arial" w:cs="Arial"/>
          <w:sz w:val="22"/>
          <w:szCs w:val="22"/>
        </w:rPr>
        <w:t xml:space="preserve">/ </w:t>
      </w:r>
      <w:proofErr w:type="spellStart"/>
      <w:r w:rsidR="0052440F" w:rsidRPr="00332364">
        <w:rPr>
          <w:rFonts w:ascii="Arial" w:hAnsi="Arial" w:cs="Arial"/>
          <w:sz w:val="22"/>
          <w:szCs w:val="22"/>
        </w:rPr>
        <w:t>Zarxio</w:t>
      </w:r>
      <w:proofErr w:type="spellEnd"/>
      <w:r w:rsidR="0052440F" w:rsidRPr="00332364">
        <w:rPr>
          <w:rFonts w:ascii="Arial" w:hAnsi="Arial" w:cs="Arial"/>
          <w:sz w:val="22"/>
          <w:szCs w:val="22"/>
        </w:rPr>
        <w:t xml:space="preserve">/ </w:t>
      </w:r>
      <w:proofErr w:type="spellStart"/>
      <w:r w:rsidR="0052440F" w:rsidRPr="00332364">
        <w:rPr>
          <w:rFonts w:ascii="Arial" w:hAnsi="Arial" w:cs="Arial"/>
          <w:sz w:val="22"/>
          <w:szCs w:val="22"/>
        </w:rPr>
        <w:t>Granix</w:t>
      </w:r>
      <w:proofErr w:type="spellEnd"/>
      <w:r w:rsidR="0052440F" w:rsidRPr="00332364">
        <w:rPr>
          <w:rFonts w:ascii="Arial" w:hAnsi="Arial" w:cs="Arial"/>
          <w:sz w:val="22"/>
          <w:szCs w:val="22"/>
        </w:rPr>
        <w:t xml:space="preserve"> </w:t>
      </w:r>
      <w:r w:rsidRPr="00332364">
        <w:rPr>
          <w:rFonts w:ascii="Arial" w:hAnsi="Arial" w:cs="Arial"/>
          <w:sz w:val="22"/>
          <w:szCs w:val="22"/>
        </w:rPr>
        <w:t>(filgrastim)</w:t>
      </w:r>
    </w:p>
    <w:p w14:paraId="6E672249" w14:textId="77777777" w:rsidR="00AD0178" w:rsidRDefault="00AD0178" w:rsidP="008F0DBA">
      <w:pPr>
        <w:rPr>
          <w:rFonts w:ascii="Arial" w:hAnsi="Arial" w:cs="Arial"/>
          <w:sz w:val="22"/>
          <w:szCs w:val="22"/>
        </w:rPr>
      </w:pPr>
    </w:p>
    <w:p w14:paraId="059B4A0D" w14:textId="77777777" w:rsidR="00A628DD" w:rsidRDefault="00A628DD" w:rsidP="008F0DBA">
      <w:pPr>
        <w:rPr>
          <w:rFonts w:ascii="Arial" w:hAnsi="Arial" w:cs="Arial"/>
          <w:sz w:val="22"/>
          <w:szCs w:val="22"/>
        </w:rPr>
      </w:pPr>
    </w:p>
    <w:p w14:paraId="31748E32" w14:textId="77777777" w:rsidR="008F0DBA" w:rsidRPr="00332364" w:rsidRDefault="00107E75" w:rsidP="00C452C9">
      <w:pPr>
        <w:rPr>
          <w:rFonts w:ascii="Arial" w:hAnsi="Arial" w:cs="Arial"/>
          <w:bCs/>
          <w:sz w:val="22"/>
          <w:szCs w:val="22"/>
          <w:u w:val="single"/>
        </w:rPr>
      </w:pPr>
      <w:proofErr w:type="spellStart"/>
      <w:r w:rsidRPr="00332364">
        <w:rPr>
          <w:rFonts w:ascii="Arial" w:hAnsi="Arial" w:cs="Arial"/>
          <w:bCs/>
          <w:sz w:val="22"/>
          <w:szCs w:val="22"/>
          <w:u w:val="single"/>
        </w:rPr>
        <w:t>Antinausea</w:t>
      </w:r>
      <w:proofErr w:type="spellEnd"/>
      <w:r w:rsidRPr="00332364">
        <w:rPr>
          <w:rFonts w:ascii="Arial" w:hAnsi="Arial" w:cs="Arial"/>
          <w:bCs/>
          <w:sz w:val="22"/>
          <w:szCs w:val="22"/>
          <w:u w:val="single"/>
        </w:rPr>
        <w:t xml:space="preserve"> meds</w:t>
      </w:r>
    </w:p>
    <w:p w14:paraId="5F7FD3DA" w14:textId="77777777" w:rsidR="00107E75" w:rsidRPr="00332364" w:rsidRDefault="00107E75" w:rsidP="00C452C9">
      <w:pPr>
        <w:rPr>
          <w:rFonts w:ascii="Arial" w:hAnsi="Arial" w:cs="Arial"/>
          <w:bCs/>
          <w:sz w:val="22"/>
          <w:szCs w:val="22"/>
        </w:rPr>
      </w:pPr>
      <w:r w:rsidRPr="00332364">
        <w:rPr>
          <w:rFonts w:ascii="Arial" w:hAnsi="Arial" w:cs="Arial"/>
          <w:bCs/>
          <w:sz w:val="22"/>
          <w:szCs w:val="22"/>
        </w:rPr>
        <w:t>Zofran (Ondansetron)</w:t>
      </w:r>
    </w:p>
    <w:p w14:paraId="45EF3B2B" w14:textId="77777777" w:rsidR="00395DCC" w:rsidRPr="00332364" w:rsidRDefault="00395DCC" w:rsidP="00C452C9">
      <w:pPr>
        <w:rPr>
          <w:rFonts w:ascii="Arial" w:hAnsi="Arial" w:cs="Arial"/>
          <w:bCs/>
          <w:sz w:val="22"/>
          <w:szCs w:val="22"/>
        </w:rPr>
      </w:pPr>
    </w:p>
    <w:p w14:paraId="05BDCCD2" w14:textId="77777777" w:rsidR="00C42ABA" w:rsidRPr="00332364" w:rsidRDefault="00087D20" w:rsidP="00C452C9">
      <w:pPr>
        <w:rPr>
          <w:rFonts w:ascii="Arial" w:hAnsi="Arial" w:cs="Arial"/>
          <w:bCs/>
          <w:sz w:val="22"/>
          <w:szCs w:val="22"/>
          <w:u w:val="single"/>
        </w:rPr>
      </w:pPr>
      <w:r w:rsidRPr="00332364">
        <w:rPr>
          <w:rFonts w:ascii="Arial" w:hAnsi="Arial" w:cs="Arial"/>
          <w:bCs/>
          <w:sz w:val="22"/>
          <w:szCs w:val="22"/>
          <w:u w:val="single"/>
        </w:rPr>
        <w:t>Mouth Wash</w:t>
      </w:r>
    </w:p>
    <w:p w14:paraId="5D6752DA" w14:textId="77777777" w:rsidR="00071E13" w:rsidRDefault="00087D20" w:rsidP="00C452C9">
      <w:pPr>
        <w:rPr>
          <w:rFonts w:ascii="Arial" w:hAnsi="Arial" w:cs="Arial"/>
          <w:color w:val="000000"/>
          <w:sz w:val="22"/>
          <w:szCs w:val="22"/>
        </w:rPr>
      </w:pPr>
      <w:proofErr w:type="spellStart"/>
      <w:proofErr w:type="gramStart"/>
      <w:r w:rsidRPr="00332364">
        <w:rPr>
          <w:rFonts w:ascii="Arial" w:hAnsi="Arial" w:cs="Arial"/>
          <w:color w:val="000000"/>
          <w:sz w:val="22"/>
          <w:szCs w:val="22"/>
        </w:rPr>
        <w:t>Xyloxadryl</w:t>
      </w:r>
      <w:proofErr w:type="spellEnd"/>
      <w:r w:rsidRPr="00332364">
        <w:rPr>
          <w:rFonts w:ascii="Arial" w:hAnsi="Arial" w:cs="Arial"/>
          <w:color w:val="000000"/>
          <w:sz w:val="22"/>
          <w:szCs w:val="22"/>
        </w:rPr>
        <w:t xml:space="preserve">  (</w:t>
      </w:r>
      <w:proofErr w:type="gramEnd"/>
      <w:r w:rsidRPr="00332364">
        <w:rPr>
          <w:rFonts w:ascii="Arial" w:hAnsi="Arial" w:cs="Arial"/>
          <w:color w:val="000000"/>
          <w:sz w:val="22"/>
          <w:szCs w:val="22"/>
        </w:rPr>
        <w:t>1 part viscous lidocaine, 1 part Maalox, and 1 part di</w:t>
      </w:r>
      <w:r w:rsidR="00A628DD">
        <w:rPr>
          <w:rFonts w:ascii="Arial" w:hAnsi="Arial" w:cs="Arial"/>
          <w:color w:val="000000"/>
          <w:sz w:val="22"/>
          <w:szCs w:val="22"/>
        </w:rPr>
        <w:t>phenhydramine (12.5 mg per 5 m</w:t>
      </w:r>
    </w:p>
    <w:p w14:paraId="5FE268BC" w14:textId="77777777" w:rsidR="00A628DD" w:rsidRPr="00332364" w:rsidRDefault="00A628DD" w:rsidP="00C452C9">
      <w:pPr>
        <w:rPr>
          <w:rFonts w:ascii="Arial" w:hAnsi="Arial" w:cs="Arial"/>
          <w:color w:val="000000"/>
          <w:sz w:val="22"/>
          <w:szCs w:val="22"/>
        </w:rPr>
      </w:pPr>
    </w:p>
    <w:p w14:paraId="0BD8D196" w14:textId="77777777" w:rsidR="00071E13" w:rsidRPr="00332364" w:rsidRDefault="00071E13" w:rsidP="00C452C9">
      <w:pPr>
        <w:rPr>
          <w:rFonts w:ascii="Arial" w:hAnsi="Arial" w:cs="Arial"/>
          <w:color w:val="000000"/>
          <w:sz w:val="22"/>
          <w:szCs w:val="22"/>
        </w:rPr>
        <w:sectPr w:rsidR="00071E13" w:rsidRPr="00332364" w:rsidSect="00F82D92">
          <w:headerReference w:type="default" r:id="rId10"/>
          <w:footerReference w:type="default" r:id="rId11"/>
          <w:type w:val="continuous"/>
          <w:pgSz w:w="12240" w:h="15840"/>
          <w:pgMar w:top="1440" w:right="1440" w:bottom="1440" w:left="1440" w:header="720" w:footer="720" w:gutter="0"/>
          <w:cols w:num="2" w:space="720"/>
          <w:docGrid w:linePitch="360"/>
        </w:sectPr>
      </w:pPr>
    </w:p>
    <w:p w14:paraId="17ED2071" w14:textId="77777777" w:rsidR="00A72F46" w:rsidRPr="0076746C" w:rsidRDefault="00846EEB" w:rsidP="0076746C">
      <w:pPr>
        <w:rPr>
          <w:rStyle w:val="Hyperlink"/>
          <w:rFonts w:ascii="Arial" w:hAnsi="Arial" w:cs="Arial"/>
          <w:sz w:val="22"/>
          <w:szCs w:val="22"/>
        </w:rPr>
      </w:pPr>
      <w:r w:rsidRPr="00321939">
        <w:rPr>
          <w:rFonts w:ascii="Arial" w:hAnsi="Arial" w:cs="Arial"/>
          <w:sz w:val="22"/>
          <w:szCs w:val="22"/>
        </w:rPr>
        <w:t>G</w:t>
      </w:r>
      <w:r w:rsidR="006754B9" w:rsidRPr="00321939">
        <w:rPr>
          <w:rFonts w:ascii="Arial" w:hAnsi="Arial" w:cs="Arial"/>
          <w:sz w:val="22"/>
          <w:szCs w:val="22"/>
        </w:rPr>
        <w:t>u</w:t>
      </w:r>
      <w:r w:rsidR="00A72F46" w:rsidRPr="00321939">
        <w:rPr>
          <w:rFonts w:ascii="Arial" w:hAnsi="Arial" w:cs="Arial"/>
          <w:sz w:val="22"/>
          <w:szCs w:val="22"/>
        </w:rPr>
        <w:t>idelines available at</w:t>
      </w:r>
      <w:r w:rsidR="00A72F46">
        <w:t xml:space="preserve"> </w:t>
      </w:r>
      <w:hyperlink r:id="rId12" w:history="1">
        <w:r w:rsidR="00A72F46" w:rsidRPr="0076746C">
          <w:rPr>
            <w:rStyle w:val="Hyperlink"/>
            <w:rFonts w:ascii="Arial" w:hAnsi="Arial" w:cs="Arial"/>
            <w:sz w:val="22"/>
            <w:szCs w:val="22"/>
          </w:rPr>
          <w:t>http://www.aidsinfo.nih.gov/guidelines/GuidelineDetail.aspx?MenuItem=Guidelines&amp;Search=Off&amp;GuidelineID=7&amp;ClassID=1</w:t>
        </w:r>
      </w:hyperlink>
    </w:p>
    <w:p w14:paraId="7F024452" w14:textId="77777777" w:rsidR="00332364" w:rsidRDefault="00332364" w:rsidP="00332364">
      <w:pPr>
        <w:rPr>
          <w:rStyle w:val="Hyperlink"/>
          <w:rFonts w:ascii="Courier New" w:hAnsi="Courier New" w:cs="Courier New"/>
          <w:sz w:val="20"/>
          <w:szCs w:val="20"/>
        </w:rPr>
      </w:pPr>
    </w:p>
    <w:p w14:paraId="1504039D" w14:textId="77777777" w:rsidR="00332364" w:rsidRDefault="00332364" w:rsidP="00332364">
      <w:pPr>
        <w:rPr>
          <w:rStyle w:val="Hyperlink"/>
          <w:rFonts w:ascii="Courier New" w:hAnsi="Courier New" w:cs="Courier New"/>
          <w:sz w:val="20"/>
          <w:szCs w:val="20"/>
        </w:rPr>
      </w:pPr>
    </w:p>
    <w:p w14:paraId="560B6165" w14:textId="77777777" w:rsidR="00332364" w:rsidRDefault="0076746C" w:rsidP="00AD0178">
      <w:pPr>
        <w:jc w:val="center"/>
        <w:rPr>
          <w:rFonts w:ascii="Arial" w:hAnsi="Arial" w:cs="Arial"/>
          <w:b/>
          <w:bCs/>
          <w:u w:val="single"/>
        </w:rPr>
      </w:pPr>
      <w:r>
        <w:rPr>
          <w:rFonts w:ascii="Arial" w:hAnsi="Arial" w:cs="Arial"/>
          <w:b/>
          <w:bCs/>
          <w:u w:val="single"/>
        </w:rPr>
        <w:t>Hepatitis C Medications</w:t>
      </w:r>
    </w:p>
    <w:p w14:paraId="0DA444D9" w14:textId="77777777" w:rsidR="006737BA" w:rsidRDefault="006737BA" w:rsidP="00332364">
      <w:pPr>
        <w:rPr>
          <w:rFonts w:ascii="Arial" w:hAnsi="Arial" w:cs="Arial"/>
          <w:b/>
          <w:bCs/>
          <w:u w:val="single"/>
        </w:rPr>
      </w:pPr>
    </w:p>
    <w:p w14:paraId="71F1F48C" w14:textId="77777777" w:rsidR="00AD0178" w:rsidRDefault="00AD0178" w:rsidP="00332364">
      <w:pPr>
        <w:rPr>
          <w:rFonts w:ascii="Arial" w:hAnsi="Arial" w:cs="Arial"/>
          <w:bCs/>
          <w:sz w:val="22"/>
          <w:szCs w:val="22"/>
          <w:u w:val="single"/>
        </w:rPr>
      </w:pPr>
      <w:r w:rsidRPr="00AD0178">
        <w:rPr>
          <w:rFonts w:ascii="Arial" w:hAnsi="Arial" w:cs="Arial"/>
          <w:bCs/>
          <w:sz w:val="22"/>
          <w:szCs w:val="22"/>
          <w:u w:val="single"/>
        </w:rPr>
        <w:t>Prior Authorization Criteria</w:t>
      </w:r>
    </w:p>
    <w:p w14:paraId="6A3F9625" w14:textId="77777777" w:rsidR="006737BA" w:rsidRPr="00AD0178" w:rsidRDefault="006737BA" w:rsidP="00AD0178">
      <w:pPr>
        <w:pStyle w:val="ListParagraph"/>
        <w:numPr>
          <w:ilvl w:val="0"/>
          <w:numId w:val="8"/>
        </w:numPr>
        <w:rPr>
          <w:rFonts w:ascii="Arial" w:hAnsi="Arial" w:cs="Arial"/>
          <w:bCs/>
          <w:sz w:val="22"/>
          <w:szCs w:val="22"/>
        </w:rPr>
      </w:pPr>
      <w:r w:rsidRPr="00AD0178">
        <w:rPr>
          <w:rFonts w:ascii="Arial" w:hAnsi="Arial" w:cs="Arial"/>
          <w:bCs/>
          <w:sz w:val="22"/>
          <w:szCs w:val="22"/>
        </w:rPr>
        <w:t>Patient must present a medical diagnosis of HIV/HCV co-infection.</w:t>
      </w:r>
    </w:p>
    <w:p w14:paraId="246FE9E0" w14:textId="77777777" w:rsidR="006737BA" w:rsidRPr="00AD0178" w:rsidRDefault="006737BA" w:rsidP="00AD0178">
      <w:pPr>
        <w:pStyle w:val="ListParagraph"/>
        <w:numPr>
          <w:ilvl w:val="0"/>
          <w:numId w:val="8"/>
        </w:numPr>
        <w:rPr>
          <w:rFonts w:ascii="Arial" w:hAnsi="Arial" w:cs="Arial"/>
          <w:bCs/>
          <w:sz w:val="22"/>
          <w:szCs w:val="22"/>
        </w:rPr>
      </w:pPr>
      <w:r w:rsidRPr="00AD0178">
        <w:rPr>
          <w:rFonts w:ascii="Arial" w:hAnsi="Arial" w:cs="Arial"/>
          <w:bCs/>
          <w:sz w:val="22"/>
          <w:szCs w:val="22"/>
        </w:rPr>
        <w:t>Patient must provide proof of denial of treatment through Medicaid or other insurance provider.</w:t>
      </w:r>
    </w:p>
    <w:p w14:paraId="746C0772" w14:textId="77777777" w:rsidR="006737BA" w:rsidRPr="00AD0178" w:rsidRDefault="006737BA" w:rsidP="00AD0178">
      <w:pPr>
        <w:pStyle w:val="ListParagraph"/>
        <w:numPr>
          <w:ilvl w:val="0"/>
          <w:numId w:val="8"/>
        </w:numPr>
        <w:rPr>
          <w:rFonts w:ascii="Arial" w:hAnsi="Arial" w:cs="Arial"/>
          <w:bCs/>
          <w:sz w:val="22"/>
          <w:szCs w:val="22"/>
        </w:rPr>
      </w:pPr>
      <w:r w:rsidRPr="00AD0178">
        <w:rPr>
          <w:rFonts w:ascii="Arial" w:hAnsi="Arial" w:cs="Arial"/>
          <w:bCs/>
          <w:sz w:val="22"/>
          <w:szCs w:val="22"/>
        </w:rPr>
        <w:t>Patient must be at least 18 years old.</w:t>
      </w:r>
    </w:p>
    <w:p w14:paraId="6F668EC8" w14:textId="77777777" w:rsidR="0076746C" w:rsidRDefault="0076746C" w:rsidP="00332364">
      <w:pPr>
        <w:rPr>
          <w:rFonts w:ascii="Arial" w:hAnsi="Arial" w:cs="Arial"/>
          <w:b/>
          <w:bCs/>
          <w:u w:val="single"/>
        </w:rPr>
      </w:pPr>
    </w:p>
    <w:p w14:paraId="4C807DED" w14:textId="77777777" w:rsidR="0076746C" w:rsidRPr="00321939" w:rsidRDefault="0076746C" w:rsidP="00332364">
      <w:pPr>
        <w:rPr>
          <w:rFonts w:ascii="Arial" w:hAnsi="Arial" w:cs="Arial"/>
          <w:bCs/>
          <w:sz w:val="22"/>
          <w:szCs w:val="22"/>
        </w:rPr>
      </w:pPr>
      <w:proofErr w:type="spellStart"/>
      <w:r w:rsidRPr="00321939">
        <w:rPr>
          <w:rFonts w:ascii="Arial" w:hAnsi="Arial" w:cs="Arial"/>
          <w:bCs/>
          <w:sz w:val="22"/>
          <w:szCs w:val="22"/>
          <w:u w:val="single"/>
        </w:rPr>
        <w:t>Mavyret</w:t>
      </w:r>
      <w:proofErr w:type="spellEnd"/>
      <w:r w:rsidR="00846EEB" w:rsidRPr="00321939">
        <w:rPr>
          <w:rFonts w:ascii="Arial" w:hAnsi="Arial" w:cs="Arial"/>
          <w:bCs/>
          <w:sz w:val="22"/>
          <w:szCs w:val="22"/>
          <w:u w:val="single"/>
        </w:rPr>
        <w:t>*</w:t>
      </w:r>
      <w:r w:rsidRPr="00321939">
        <w:rPr>
          <w:rFonts w:ascii="Arial" w:hAnsi="Arial" w:cs="Arial"/>
          <w:bCs/>
          <w:sz w:val="22"/>
          <w:szCs w:val="22"/>
        </w:rPr>
        <w:t xml:space="preserve"> (</w:t>
      </w:r>
      <w:proofErr w:type="spellStart"/>
      <w:r w:rsidRPr="00321939">
        <w:rPr>
          <w:rFonts w:ascii="Arial" w:hAnsi="Arial" w:cs="Arial"/>
          <w:bCs/>
          <w:sz w:val="22"/>
          <w:szCs w:val="22"/>
        </w:rPr>
        <w:t>glecaprevir</w:t>
      </w:r>
      <w:proofErr w:type="spellEnd"/>
      <w:r w:rsidRPr="00321939">
        <w:rPr>
          <w:rFonts w:ascii="Arial" w:hAnsi="Arial" w:cs="Arial"/>
          <w:bCs/>
          <w:sz w:val="22"/>
          <w:szCs w:val="22"/>
        </w:rPr>
        <w:t>/</w:t>
      </w:r>
      <w:proofErr w:type="spellStart"/>
      <w:r w:rsidRPr="00321939">
        <w:rPr>
          <w:rFonts w:ascii="Arial" w:hAnsi="Arial" w:cs="Arial"/>
          <w:bCs/>
          <w:sz w:val="22"/>
          <w:szCs w:val="22"/>
        </w:rPr>
        <w:t>pibrentasvir</w:t>
      </w:r>
      <w:proofErr w:type="spellEnd"/>
      <w:r w:rsidRPr="00321939">
        <w:rPr>
          <w:rFonts w:ascii="Arial" w:hAnsi="Arial" w:cs="Arial"/>
          <w:bCs/>
          <w:sz w:val="22"/>
          <w:szCs w:val="22"/>
        </w:rPr>
        <w:t>)</w:t>
      </w:r>
      <w:r w:rsidR="00732FB4" w:rsidRPr="00321939">
        <w:rPr>
          <w:rFonts w:ascii="Arial" w:hAnsi="Arial" w:cs="Arial"/>
          <w:bCs/>
          <w:sz w:val="22"/>
          <w:szCs w:val="22"/>
        </w:rPr>
        <w:t xml:space="preserve"> APPROVED</w:t>
      </w:r>
    </w:p>
    <w:p w14:paraId="786BBCE5" w14:textId="77777777" w:rsidR="00846EEB" w:rsidRPr="00321939" w:rsidRDefault="00846EEB" w:rsidP="00846EEB">
      <w:pPr>
        <w:autoSpaceDE w:val="0"/>
        <w:autoSpaceDN w:val="0"/>
        <w:adjustRightInd w:val="0"/>
        <w:rPr>
          <w:rFonts w:ascii="Arial" w:eastAsiaTheme="minorHAnsi" w:hAnsi="Arial" w:cs="Arial"/>
          <w:color w:val="000000"/>
          <w:sz w:val="22"/>
          <w:szCs w:val="22"/>
        </w:rPr>
      </w:pPr>
      <w:r w:rsidRPr="00321939">
        <w:rPr>
          <w:rFonts w:ascii="Arial" w:eastAsiaTheme="minorHAnsi" w:hAnsi="Arial" w:cs="Arial"/>
          <w:color w:val="000000"/>
          <w:sz w:val="22"/>
          <w:szCs w:val="22"/>
        </w:rPr>
        <w:t>Genotypes 1, 2, 3, 4, 5, or 6</w:t>
      </w:r>
      <w:r w:rsidRPr="00321939">
        <w:rPr>
          <w:rFonts w:ascii="Arial" w:eastAsiaTheme="minorHAnsi" w:hAnsi="Arial" w:cs="Arial"/>
          <w:b/>
          <w:color w:val="000000"/>
          <w:sz w:val="22"/>
          <w:szCs w:val="22"/>
        </w:rPr>
        <w:t xml:space="preserve">: </w:t>
      </w:r>
      <w:r w:rsidRPr="00321939">
        <w:rPr>
          <w:rFonts w:ascii="Arial" w:eastAsiaTheme="minorHAnsi" w:hAnsi="Arial" w:cs="Arial"/>
          <w:color w:val="000000"/>
          <w:sz w:val="22"/>
          <w:szCs w:val="22"/>
        </w:rPr>
        <w:t>without cirrhosis</w:t>
      </w:r>
      <w:r w:rsidR="00762936" w:rsidRPr="00321939">
        <w:rPr>
          <w:rFonts w:ascii="Arial" w:eastAsiaTheme="minorHAnsi" w:hAnsi="Arial" w:cs="Arial"/>
          <w:color w:val="000000"/>
          <w:sz w:val="22"/>
          <w:szCs w:val="22"/>
        </w:rPr>
        <w:t xml:space="preserve">, </w:t>
      </w:r>
      <w:r w:rsidRPr="00321939">
        <w:rPr>
          <w:rFonts w:ascii="Arial" w:eastAsiaTheme="minorHAnsi" w:hAnsi="Arial" w:cs="Arial"/>
          <w:color w:val="000000"/>
          <w:sz w:val="22"/>
          <w:szCs w:val="22"/>
        </w:rPr>
        <w:t>8 weeks</w:t>
      </w:r>
    </w:p>
    <w:p w14:paraId="583A8830" w14:textId="77777777" w:rsidR="00846EEB" w:rsidRPr="00321939" w:rsidRDefault="00846EEB" w:rsidP="00846EEB">
      <w:pPr>
        <w:autoSpaceDE w:val="0"/>
        <w:autoSpaceDN w:val="0"/>
        <w:adjustRightInd w:val="0"/>
        <w:rPr>
          <w:rFonts w:ascii="Arial" w:eastAsiaTheme="minorHAnsi" w:hAnsi="Arial" w:cs="Arial"/>
          <w:color w:val="000000"/>
          <w:sz w:val="22"/>
          <w:szCs w:val="22"/>
        </w:rPr>
      </w:pPr>
      <w:r w:rsidRPr="00321939">
        <w:rPr>
          <w:rFonts w:ascii="Arial" w:eastAsiaTheme="minorHAnsi" w:hAnsi="Arial" w:cs="Arial"/>
          <w:color w:val="000000"/>
          <w:sz w:val="22"/>
          <w:szCs w:val="22"/>
        </w:rPr>
        <w:t>Genotypes 1, 2, 3, 4, 5, or 6</w:t>
      </w:r>
      <w:r w:rsidRPr="00321939">
        <w:rPr>
          <w:rFonts w:ascii="Arial" w:eastAsiaTheme="minorHAnsi" w:hAnsi="Arial" w:cs="Arial"/>
          <w:b/>
          <w:color w:val="000000"/>
          <w:sz w:val="22"/>
          <w:szCs w:val="22"/>
        </w:rPr>
        <w:t xml:space="preserve">: </w:t>
      </w:r>
      <w:r w:rsidRPr="00321939">
        <w:rPr>
          <w:rFonts w:ascii="Arial" w:eastAsiaTheme="minorHAnsi" w:hAnsi="Arial" w:cs="Arial"/>
          <w:color w:val="000000"/>
          <w:sz w:val="22"/>
          <w:szCs w:val="22"/>
        </w:rPr>
        <w:t>with compensated cirrhosis</w:t>
      </w:r>
      <w:r w:rsidR="00762936" w:rsidRPr="00321939">
        <w:rPr>
          <w:rFonts w:ascii="Arial" w:eastAsiaTheme="minorHAnsi" w:hAnsi="Arial" w:cs="Arial"/>
          <w:color w:val="000000"/>
          <w:sz w:val="22"/>
          <w:szCs w:val="22"/>
        </w:rPr>
        <w:t xml:space="preserve">, </w:t>
      </w:r>
      <w:r w:rsidRPr="00321939">
        <w:rPr>
          <w:rFonts w:ascii="Arial" w:eastAsiaTheme="minorHAnsi" w:hAnsi="Arial" w:cs="Arial"/>
          <w:color w:val="000000"/>
          <w:sz w:val="22"/>
          <w:szCs w:val="22"/>
        </w:rPr>
        <w:t>12 weeks</w:t>
      </w:r>
    </w:p>
    <w:p w14:paraId="588781F6" w14:textId="77777777" w:rsidR="00AD0178" w:rsidRPr="00321939" w:rsidRDefault="00AD0178" w:rsidP="00846EEB">
      <w:pPr>
        <w:autoSpaceDE w:val="0"/>
        <w:autoSpaceDN w:val="0"/>
        <w:adjustRightInd w:val="0"/>
        <w:rPr>
          <w:rFonts w:ascii="Arial" w:eastAsiaTheme="minorHAnsi" w:hAnsi="Arial" w:cs="Arial"/>
          <w:color w:val="000000"/>
          <w:sz w:val="22"/>
          <w:szCs w:val="22"/>
        </w:rPr>
      </w:pPr>
    </w:p>
    <w:p w14:paraId="6191A31D" w14:textId="77777777" w:rsidR="00A83CEF" w:rsidRDefault="00A04FD7" w:rsidP="00846EEB">
      <w:pPr>
        <w:autoSpaceDE w:val="0"/>
        <w:autoSpaceDN w:val="0"/>
        <w:adjustRightInd w:val="0"/>
        <w:rPr>
          <w:rStyle w:val="Hyperlink"/>
          <w:rFonts w:ascii="Arial" w:eastAsiaTheme="minorHAnsi" w:hAnsi="Arial" w:cs="Arial"/>
          <w:sz w:val="22"/>
          <w:szCs w:val="22"/>
        </w:rPr>
      </w:pPr>
      <w:hyperlink r:id="rId13" w:history="1">
        <w:r w:rsidR="00846EEB" w:rsidRPr="00321939">
          <w:rPr>
            <w:rStyle w:val="Hyperlink"/>
            <w:rFonts w:ascii="Arial" w:eastAsiaTheme="minorHAnsi" w:hAnsi="Arial" w:cs="Arial"/>
            <w:sz w:val="22"/>
            <w:szCs w:val="22"/>
          </w:rPr>
          <w:t>http://www.rxabbvie.com/pdf/mavyret_pi.pdf</w:t>
        </w:r>
      </w:hyperlink>
    </w:p>
    <w:p w14:paraId="2B2B8D31" w14:textId="77777777" w:rsidR="00A83CEF" w:rsidRDefault="00A83CEF" w:rsidP="00A83CEF">
      <w:pPr>
        <w:jc w:val="center"/>
        <w:rPr>
          <w:rFonts w:ascii="Arial" w:hAnsi="Arial" w:cs="Arial"/>
          <w:b/>
          <w:bCs/>
        </w:rPr>
      </w:pPr>
    </w:p>
    <w:p w14:paraId="40D45BBB" w14:textId="77777777" w:rsidR="00B91386" w:rsidRPr="00B91386" w:rsidRDefault="00B91386" w:rsidP="00B91386">
      <w:pPr>
        <w:jc w:val="center"/>
        <w:rPr>
          <w:rFonts w:ascii="Arial" w:hAnsi="Arial" w:cs="Arial"/>
          <w:b/>
          <w:bCs/>
          <w:u w:val="single"/>
        </w:rPr>
      </w:pPr>
      <w:r>
        <w:rPr>
          <w:rFonts w:ascii="Arial" w:hAnsi="Arial" w:cs="Arial"/>
          <w:b/>
          <w:bCs/>
          <w:u w:val="single"/>
        </w:rPr>
        <w:t>Vaccinations</w:t>
      </w:r>
    </w:p>
    <w:p w14:paraId="2DCFE0FD" w14:textId="77777777" w:rsidR="00A83CEF" w:rsidRDefault="00A83CEF" w:rsidP="00A83CEF">
      <w:pPr>
        <w:rPr>
          <w:rFonts w:ascii="Arial" w:hAnsi="Arial" w:cs="Arial"/>
          <w:b/>
          <w:bCs/>
          <w:u w:val="single"/>
        </w:rPr>
      </w:pPr>
    </w:p>
    <w:p w14:paraId="1AF70B66" w14:textId="77777777" w:rsidR="00A83CEF" w:rsidRDefault="00A83CEF" w:rsidP="00A83CEF">
      <w:pPr>
        <w:ind w:left="360"/>
        <w:rPr>
          <w:rFonts w:ascii="Arial" w:hAnsi="Arial" w:cs="Arial"/>
          <w:bCs/>
          <w:sz w:val="22"/>
          <w:szCs w:val="22"/>
        </w:rPr>
      </w:pPr>
      <w:r>
        <w:rPr>
          <w:rFonts w:ascii="Arial" w:hAnsi="Arial" w:cs="Arial"/>
          <w:bCs/>
          <w:sz w:val="22"/>
          <w:szCs w:val="22"/>
        </w:rPr>
        <w:t>HIV-infected adults (aged 19 years and older) are recommended to be up to date with:</w:t>
      </w:r>
    </w:p>
    <w:p w14:paraId="127D1875" w14:textId="77777777" w:rsidR="00A83CEF" w:rsidRDefault="00A83CEF" w:rsidP="00A83CEF">
      <w:pPr>
        <w:ind w:left="360"/>
        <w:rPr>
          <w:rFonts w:ascii="Arial" w:hAnsi="Arial" w:cs="Arial"/>
          <w:bCs/>
          <w:sz w:val="22"/>
          <w:szCs w:val="22"/>
        </w:rPr>
      </w:pPr>
    </w:p>
    <w:p w14:paraId="641FF028" w14:textId="77777777" w:rsidR="000949D2" w:rsidRDefault="00A83CEF" w:rsidP="000949D2">
      <w:pPr>
        <w:pStyle w:val="ListParagraph"/>
        <w:numPr>
          <w:ilvl w:val="0"/>
          <w:numId w:val="11"/>
        </w:numPr>
        <w:rPr>
          <w:rFonts w:ascii="Arial" w:hAnsi="Arial" w:cs="Arial"/>
          <w:sz w:val="22"/>
          <w:szCs w:val="22"/>
        </w:rPr>
      </w:pPr>
      <w:r w:rsidRPr="00A83CEF">
        <w:rPr>
          <w:rFonts w:ascii="Arial" w:hAnsi="Arial" w:cs="Arial"/>
          <w:b/>
          <w:sz w:val="22"/>
          <w:szCs w:val="22"/>
        </w:rPr>
        <w:lastRenderedPageBreak/>
        <w:t>Routine vaccinations</w:t>
      </w:r>
      <w:r w:rsidRPr="00A83CEF">
        <w:rPr>
          <w:rFonts w:ascii="Arial" w:hAnsi="Arial" w:cs="Arial"/>
          <w:sz w:val="22"/>
          <w:szCs w:val="22"/>
        </w:rPr>
        <w:t xml:space="preserve"> per age recommendation:</w:t>
      </w:r>
    </w:p>
    <w:p w14:paraId="384D1C74" w14:textId="77777777" w:rsidR="000949D2" w:rsidRPr="000949D2" w:rsidRDefault="000949D2" w:rsidP="000949D2">
      <w:pPr>
        <w:pStyle w:val="ListParagraph"/>
        <w:rPr>
          <w:rFonts w:ascii="Arial" w:hAnsi="Arial" w:cs="Arial"/>
          <w:sz w:val="22"/>
          <w:szCs w:val="22"/>
        </w:rPr>
      </w:pPr>
    </w:p>
    <w:p w14:paraId="01495387" w14:textId="77777777" w:rsidR="00A83CEF" w:rsidRDefault="00A83CEF" w:rsidP="00A83CEF">
      <w:pPr>
        <w:pStyle w:val="ListParagraph"/>
        <w:numPr>
          <w:ilvl w:val="1"/>
          <w:numId w:val="11"/>
        </w:numPr>
        <w:rPr>
          <w:rFonts w:ascii="Arial" w:hAnsi="Arial" w:cs="Arial"/>
          <w:sz w:val="22"/>
          <w:szCs w:val="22"/>
        </w:rPr>
      </w:pPr>
      <w:r w:rsidRPr="00A83CEF">
        <w:rPr>
          <w:rFonts w:ascii="Arial" w:hAnsi="Arial" w:cs="Arial"/>
          <w:sz w:val="22"/>
          <w:szCs w:val="22"/>
        </w:rPr>
        <w:t>Influenza (annually)</w:t>
      </w:r>
    </w:p>
    <w:p w14:paraId="75161D29" w14:textId="77777777" w:rsidR="00E20819" w:rsidRDefault="00A83CEF" w:rsidP="00731D4D">
      <w:pPr>
        <w:pStyle w:val="ListParagraph"/>
        <w:numPr>
          <w:ilvl w:val="1"/>
          <w:numId w:val="11"/>
        </w:numPr>
        <w:rPr>
          <w:rFonts w:ascii="Arial" w:hAnsi="Arial" w:cs="Arial"/>
          <w:sz w:val="22"/>
          <w:szCs w:val="22"/>
        </w:rPr>
      </w:pPr>
      <w:r w:rsidRPr="00C4340F">
        <w:rPr>
          <w:rFonts w:ascii="Arial" w:hAnsi="Arial" w:cs="Arial"/>
          <w:sz w:val="22"/>
          <w:szCs w:val="22"/>
        </w:rPr>
        <w:t>Tdap or Td</w:t>
      </w:r>
      <w:r w:rsidR="00C4340F">
        <w:rPr>
          <w:rFonts w:ascii="Arial" w:hAnsi="Arial" w:cs="Arial"/>
          <w:sz w:val="22"/>
          <w:szCs w:val="22"/>
        </w:rPr>
        <w:t xml:space="preserve"> </w:t>
      </w:r>
    </w:p>
    <w:p w14:paraId="6C6993CC" w14:textId="77777777" w:rsidR="00A83CEF" w:rsidRPr="00C4340F" w:rsidRDefault="001F25E8" w:rsidP="00731D4D">
      <w:pPr>
        <w:pStyle w:val="ListParagraph"/>
        <w:numPr>
          <w:ilvl w:val="1"/>
          <w:numId w:val="11"/>
        </w:numPr>
        <w:rPr>
          <w:rFonts w:ascii="Arial" w:hAnsi="Arial" w:cs="Arial"/>
          <w:sz w:val="22"/>
          <w:szCs w:val="22"/>
        </w:rPr>
      </w:pPr>
      <w:r w:rsidRPr="00C4340F">
        <w:rPr>
          <w:rFonts w:ascii="Arial" w:hAnsi="Arial" w:cs="Arial"/>
          <w:sz w:val="22"/>
          <w:szCs w:val="22"/>
        </w:rPr>
        <w:t xml:space="preserve">HPV (three </w:t>
      </w:r>
      <w:r w:rsidR="00A83CEF" w:rsidRPr="00C4340F">
        <w:rPr>
          <w:rFonts w:ascii="Arial" w:hAnsi="Arial" w:cs="Arial"/>
          <w:sz w:val="22"/>
          <w:szCs w:val="22"/>
        </w:rPr>
        <w:t>doses through age 26 years)</w:t>
      </w:r>
    </w:p>
    <w:p w14:paraId="2957DFB0" w14:textId="77777777" w:rsidR="00A83CEF" w:rsidRPr="00A83CEF" w:rsidRDefault="00A83CEF" w:rsidP="00A83CEF">
      <w:pPr>
        <w:pStyle w:val="ListParagraph"/>
        <w:ind w:left="1440"/>
        <w:rPr>
          <w:rFonts w:ascii="Arial" w:hAnsi="Arial" w:cs="Arial"/>
          <w:sz w:val="22"/>
          <w:szCs w:val="22"/>
        </w:rPr>
      </w:pPr>
    </w:p>
    <w:p w14:paraId="2B2D300A" w14:textId="77777777" w:rsidR="00A83CEF" w:rsidRDefault="00A83CEF" w:rsidP="00A83CEF">
      <w:pPr>
        <w:ind w:left="720"/>
        <w:rPr>
          <w:rFonts w:ascii="Arial" w:hAnsi="Arial" w:cs="Arial"/>
          <w:sz w:val="22"/>
          <w:szCs w:val="22"/>
        </w:rPr>
      </w:pPr>
      <w:r>
        <w:rPr>
          <w:rFonts w:ascii="Arial" w:hAnsi="Arial" w:cs="Arial"/>
          <w:sz w:val="22"/>
          <w:szCs w:val="22"/>
        </w:rPr>
        <w:t>Note: Liv</w:t>
      </w:r>
      <w:r w:rsidRPr="00A83CEF">
        <w:rPr>
          <w:rFonts w:ascii="Arial" w:hAnsi="Arial" w:cs="Arial"/>
          <w:sz w:val="22"/>
          <w:szCs w:val="22"/>
        </w:rPr>
        <w:t>e vaccines (i.e. MMR, varicella, and zoster if needed) are dependent on CD4 counts or may be contraindicated</w:t>
      </w:r>
      <w:r w:rsidR="00C771F7">
        <w:rPr>
          <w:rFonts w:ascii="Arial" w:hAnsi="Arial" w:cs="Arial"/>
          <w:sz w:val="22"/>
          <w:szCs w:val="22"/>
        </w:rPr>
        <w:t>.</w:t>
      </w:r>
    </w:p>
    <w:p w14:paraId="7F98C5F2" w14:textId="77777777" w:rsidR="00A83CEF" w:rsidRPr="00A83CEF" w:rsidRDefault="00A83CEF" w:rsidP="00A83CEF">
      <w:pPr>
        <w:rPr>
          <w:rFonts w:ascii="Arial" w:hAnsi="Arial" w:cs="Arial"/>
          <w:sz w:val="22"/>
          <w:szCs w:val="22"/>
        </w:rPr>
      </w:pPr>
    </w:p>
    <w:p w14:paraId="22EEDEB6" w14:textId="77777777" w:rsidR="00C771F7" w:rsidRDefault="00A83CEF" w:rsidP="00C771F7">
      <w:pPr>
        <w:pStyle w:val="ListParagraph"/>
        <w:numPr>
          <w:ilvl w:val="0"/>
          <w:numId w:val="11"/>
        </w:numPr>
        <w:rPr>
          <w:rFonts w:ascii="Arial" w:hAnsi="Arial" w:cs="Arial"/>
          <w:b/>
          <w:sz w:val="22"/>
          <w:szCs w:val="22"/>
        </w:rPr>
      </w:pPr>
      <w:r w:rsidRPr="00A83CEF">
        <w:rPr>
          <w:rFonts w:ascii="Arial" w:hAnsi="Arial" w:cs="Arial"/>
          <w:b/>
          <w:sz w:val="22"/>
          <w:szCs w:val="22"/>
        </w:rPr>
        <w:t>HIV recommended vaccines</w:t>
      </w:r>
    </w:p>
    <w:p w14:paraId="40E2A117" w14:textId="77777777" w:rsidR="000949D2" w:rsidRDefault="000949D2" w:rsidP="000949D2">
      <w:pPr>
        <w:pStyle w:val="ListParagraph"/>
        <w:rPr>
          <w:rFonts w:ascii="Arial" w:hAnsi="Arial" w:cs="Arial"/>
          <w:b/>
          <w:sz w:val="22"/>
          <w:szCs w:val="22"/>
        </w:rPr>
      </w:pPr>
    </w:p>
    <w:p w14:paraId="514AD94E" w14:textId="77777777" w:rsidR="00C771F7" w:rsidRPr="00C771F7" w:rsidRDefault="00A83CEF" w:rsidP="00C771F7">
      <w:pPr>
        <w:pStyle w:val="ListParagraph"/>
        <w:numPr>
          <w:ilvl w:val="1"/>
          <w:numId w:val="11"/>
        </w:numPr>
        <w:rPr>
          <w:rFonts w:ascii="Arial" w:hAnsi="Arial" w:cs="Arial"/>
          <w:b/>
          <w:sz w:val="22"/>
          <w:szCs w:val="22"/>
        </w:rPr>
      </w:pPr>
      <w:r w:rsidRPr="00C771F7">
        <w:rPr>
          <w:rFonts w:ascii="Arial" w:hAnsi="Arial" w:cs="Arial"/>
          <w:sz w:val="22"/>
          <w:szCs w:val="22"/>
        </w:rPr>
        <w:t>Hep B</w:t>
      </w:r>
    </w:p>
    <w:p w14:paraId="3F7F5908" w14:textId="77777777" w:rsidR="00C771F7" w:rsidRPr="00C771F7" w:rsidRDefault="00A83CEF" w:rsidP="00C771F7">
      <w:pPr>
        <w:pStyle w:val="ListParagraph"/>
        <w:numPr>
          <w:ilvl w:val="1"/>
          <w:numId w:val="11"/>
        </w:numPr>
        <w:rPr>
          <w:rFonts w:ascii="Arial" w:hAnsi="Arial" w:cs="Arial"/>
          <w:b/>
          <w:sz w:val="22"/>
          <w:szCs w:val="22"/>
        </w:rPr>
      </w:pPr>
      <w:r w:rsidRPr="00C771F7">
        <w:rPr>
          <w:rFonts w:ascii="Arial" w:hAnsi="Arial" w:cs="Arial"/>
          <w:sz w:val="22"/>
          <w:szCs w:val="22"/>
        </w:rPr>
        <w:t>PCV13</w:t>
      </w:r>
    </w:p>
    <w:p w14:paraId="13875DA1" w14:textId="77777777" w:rsidR="00C771F7" w:rsidRPr="00C771F7" w:rsidRDefault="00A83CEF" w:rsidP="00A83CEF">
      <w:pPr>
        <w:pStyle w:val="ListParagraph"/>
        <w:numPr>
          <w:ilvl w:val="1"/>
          <w:numId w:val="11"/>
        </w:numPr>
        <w:rPr>
          <w:rFonts w:ascii="Arial" w:hAnsi="Arial" w:cs="Arial"/>
          <w:b/>
          <w:sz w:val="22"/>
          <w:szCs w:val="22"/>
        </w:rPr>
      </w:pPr>
      <w:r w:rsidRPr="00C771F7">
        <w:rPr>
          <w:rFonts w:ascii="Arial" w:hAnsi="Arial" w:cs="Arial"/>
          <w:sz w:val="22"/>
          <w:szCs w:val="22"/>
        </w:rPr>
        <w:t>PPSV23</w:t>
      </w:r>
    </w:p>
    <w:p w14:paraId="4B1F952C" w14:textId="77777777" w:rsidR="00A83CEF" w:rsidRPr="00121254" w:rsidRDefault="00A83CEF" w:rsidP="00A83CEF">
      <w:pPr>
        <w:pStyle w:val="ListParagraph"/>
        <w:numPr>
          <w:ilvl w:val="1"/>
          <w:numId w:val="11"/>
        </w:numPr>
        <w:rPr>
          <w:rFonts w:ascii="Arial" w:hAnsi="Arial" w:cs="Arial"/>
          <w:b/>
          <w:sz w:val="22"/>
          <w:szCs w:val="22"/>
        </w:rPr>
      </w:pPr>
      <w:r w:rsidRPr="00C771F7">
        <w:rPr>
          <w:rFonts w:ascii="Arial" w:hAnsi="Arial" w:cs="Arial"/>
          <w:sz w:val="22"/>
          <w:szCs w:val="22"/>
        </w:rPr>
        <w:t xml:space="preserve">Men ACYW </w:t>
      </w:r>
    </w:p>
    <w:p w14:paraId="15AA8EDB" w14:textId="77777777" w:rsidR="00121254" w:rsidRPr="00C771F7" w:rsidRDefault="00121254" w:rsidP="00121254">
      <w:pPr>
        <w:pStyle w:val="ListParagraph"/>
        <w:ind w:left="1440"/>
        <w:rPr>
          <w:rFonts w:ascii="Arial" w:hAnsi="Arial" w:cs="Arial"/>
          <w:b/>
          <w:sz w:val="22"/>
          <w:szCs w:val="22"/>
        </w:rPr>
      </w:pPr>
    </w:p>
    <w:p w14:paraId="4B37212E" w14:textId="77777777" w:rsidR="00F40C84" w:rsidRDefault="00A83CEF" w:rsidP="00C72196">
      <w:pPr>
        <w:pStyle w:val="ListParagraph"/>
        <w:numPr>
          <w:ilvl w:val="0"/>
          <w:numId w:val="11"/>
        </w:numPr>
        <w:rPr>
          <w:rFonts w:ascii="Arial" w:hAnsi="Arial" w:cs="Arial"/>
          <w:sz w:val="22"/>
          <w:szCs w:val="22"/>
        </w:rPr>
      </w:pPr>
      <w:r w:rsidRPr="001F25E8">
        <w:rPr>
          <w:rFonts w:ascii="Arial" w:hAnsi="Arial" w:cs="Arial"/>
          <w:b/>
          <w:sz w:val="22"/>
          <w:szCs w:val="22"/>
        </w:rPr>
        <w:t>Possible additional recommendations</w:t>
      </w:r>
      <w:r w:rsidRPr="001F25E8">
        <w:rPr>
          <w:rFonts w:ascii="Arial" w:hAnsi="Arial" w:cs="Arial"/>
          <w:sz w:val="22"/>
          <w:szCs w:val="22"/>
        </w:rPr>
        <w:t xml:space="preserve"> based on additi</w:t>
      </w:r>
      <w:r w:rsidR="00F40C84" w:rsidRPr="001F25E8">
        <w:rPr>
          <w:rFonts w:ascii="Arial" w:hAnsi="Arial" w:cs="Arial"/>
          <w:sz w:val="22"/>
          <w:szCs w:val="22"/>
        </w:rPr>
        <w:t>onal risk factors or additional</w:t>
      </w:r>
      <w:r w:rsidR="001F25E8" w:rsidRPr="001F25E8">
        <w:rPr>
          <w:rFonts w:ascii="Arial" w:hAnsi="Arial" w:cs="Arial"/>
          <w:sz w:val="22"/>
          <w:szCs w:val="22"/>
        </w:rPr>
        <w:t xml:space="preserve"> medical indications</w:t>
      </w:r>
      <w:r w:rsidR="000949D2">
        <w:rPr>
          <w:rFonts w:ascii="Arial" w:hAnsi="Arial" w:cs="Arial"/>
          <w:sz w:val="22"/>
          <w:szCs w:val="22"/>
        </w:rPr>
        <w:t xml:space="preserve"> (e.g. MSM, IDU)</w:t>
      </w:r>
    </w:p>
    <w:p w14:paraId="1D00AF57" w14:textId="77777777" w:rsidR="000949D2" w:rsidRDefault="000949D2" w:rsidP="000949D2">
      <w:pPr>
        <w:pStyle w:val="ListParagraph"/>
        <w:rPr>
          <w:rFonts w:ascii="Arial" w:hAnsi="Arial" w:cs="Arial"/>
          <w:sz w:val="22"/>
          <w:szCs w:val="22"/>
        </w:rPr>
      </w:pPr>
    </w:p>
    <w:p w14:paraId="3E5356FA" w14:textId="77777777" w:rsidR="0004659C" w:rsidRPr="00CF7BC1" w:rsidRDefault="000949D2" w:rsidP="00CF7BC1">
      <w:pPr>
        <w:pStyle w:val="ListParagraph"/>
        <w:numPr>
          <w:ilvl w:val="1"/>
          <w:numId w:val="11"/>
        </w:numPr>
        <w:rPr>
          <w:rFonts w:ascii="Arial" w:hAnsi="Arial" w:cs="Arial"/>
          <w:sz w:val="22"/>
          <w:szCs w:val="22"/>
        </w:rPr>
      </w:pPr>
      <w:r>
        <w:rPr>
          <w:rFonts w:ascii="Arial" w:hAnsi="Arial" w:cs="Arial"/>
          <w:sz w:val="22"/>
          <w:szCs w:val="22"/>
        </w:rPr>
        <w:t>Hep A</w:t>
      </w:r>
    </w:p>
    <w:p w14:paraId="1E3C7B68" w14:textId="77777777" w:rsidR="00F40C84" w:rsidRPr="0004659C" w:rsidRDefault="00A83CEF" w:rsidP="00CE46B2">
      <w:pPr>
        <w:pStyle w:val="ListParagraph"/>
        <w:numPr>
          <w:ilvl w:val="1"/>
          <w:numId w:val="11"/>
        </w:numPr>
        <w:rPr>
          <w:rFonts w:ascii="Arial" w:hAnsi="Arial" w:cs="Arial"/>
          <w:sz w:val="22"/>
          <w:szCs w:val="22"/>
        </w:rPr>
      </w:pPr>
      <w:r w:rsidRPr="0004659C">
        <w:rPr>
          <w:rFonts w:ascii="Arial" w:hAnsi="Arial" w:cs="Arial"/>
          <w:sz w:val="22"/>
          <w:szCs w:val="22"/>
        </w:rPr>
        <w:t>Men B</w:t>
      </w:r>
    </w:p>
    <w:p w14:paraId="1156FC4E" w14:textId="77777777" w:rsidR="00321939" w:rsidRDefault="00321939" w:rsidP="006737BA">
      <w:pPr>
        <w:rPr>
          <w:rFonts w:ascii="Arial" w:hAnsi="Arial" w:cs="Arial"/>
          <w:color w:val="FF0000"/>
          <w:sz w:val="22"/>
          <w:szCs w:val="22"/>
        </w:rPr>
      </w:pPr>
    </w:p>
    <w:p w14:paraId="511A06AA" w14:textId="77777777" w:rsidR="006737BA" w:rsidRPr="006737BA" w:rsidRDefault="006737BA" w:rsidP="006737BA">
      <w:pPr>
        <w:rPr>
          <w:rFonts w:ascii="Arial" w:hAnsi="Arial" w:cs="Arial"/>
          <w:color w:val="FF0000"/>
          <w:sz w:val="22"/>
          <w:szCs w:val="22"/>
        </w:rPr>
      </w:pPr>
    </w:p>
    <w:p w14:paraId="6E7E88CA" w14:textId="77777777" w:rsidR="006737BA" w:rsidRPr="006C111B" w:rsidRDefault="006737BA" w:rsidP="006737BA">
      <w:pPr>
        <w:jc w:val="center"/>
        <w:rPr>
          <w:rFonts w:ascii="Arial" w:hAnsi="Arial" w:cs="Arial"/>
          <w:b/>
          <w:bCs/>
          <w:u w:val="single"/>
        </w:rPr>
      </w:pPr>
      <w:r w:rsidRPr="006C111B">
        <w:rPr>
          <w:rFonts w:ascii="Arial" w:hAnsi="Arial" w:cs="Arial"/>
          <w:b/>
          <w:bCs/>
          <w:u w:val="single"/>
        </w:rPr>
        <w:t>Montana ADAP Pharmacies</w:t>
      </w:r>
    </w:p>
    <w:p w14:paraId="07528FD8" w14:textId="77777777" w:rsidR="006737BA" w:rsidRDefault="006737BA" w:rsidP="006737BA">
      <w:pPr>
        <w:rPr>
          <w:rFonts w:ascii="Arial" w:hAnsi="Arial" w:cs="Arial"/>
          <w:bCs/>
          <w:sz w:val="22"/>
          <w:szCs w:val="22"/>
        </w:rPr>
      </w:pPr>
    </w:p>
    <w:p w14:paraId="0564F8A9" w14:textId="77777777" w:rsidR="006737BA" w:rsidRPr="00E2554D" w:rsidRDefault="006737BA" w:rsidP="006737BA">
      <w:pPr>
        <w:pStyle w:val="ListParagraph"/>
        <w:numPr>
          <w:ilvl w:val="0"/>
          <w:numId w:val="4"/>
        </w:numPr>
        <w:rPr>
          <w:rFonts w:ascii="Arial" w:hAnsi="Arial" w:cs="Arial"/>
          <w:bCs/>
          <w:sz w:val="22"/>
          <w:szCs w:val="22"/>
        </w:rPr>
      </w:pPr>
      <w:r w:rsidRPr="00E2554D">
        <w:rPr>
          <w:rFonts w:ascii="Arial" w:hAnsi="Arial" w:cs="Arial"/>
          <w:bCs/>
          <w:sz w:val="22"/>
          <w:szCs w:val="22"/>
        </w:rPr>
        <w:t>The use of all formulary medications must be in accordance with FDA approval, and national standards of use. Medical criteria may change to reflect more current recommendations or accepted medical practices.</w:t>
      </w:r>
    </w:p>
    <w:p w14:paraId="0DA41ECC" w14:textId="77777777" w:rsidR="006737BA" w:rsidRDefault="006737BA" w:rsidP="006737BA">
      <w:pPr>
        <w:rPr>
          <w:rFonts w:ascii="Arial" w:hAnsi="Arial" w:cs="Arial"/>
          <w:bCs/>
          <w:sz w:val="22"/>
          <w:szCs w:val="22"/>
        </w:rPr>
      </w:pPr>
    </w:p>
    <w:p w14:paraId="6C3E42CF" w14:textId="77777777" w:rsidR="006737BA" w:rsidRPr="00E2554D" w:rsidRDefault="006737BA" w:rsidP="006737BA">
      <w:pPr>
        <w:pStyle w:val="ListParagraph"/>
        <w:numPr>
          <w:ilvl w:val="0"/>
          <w:numId w:val="4"/>
        </w:numPr>
        <w:rPr>
          <w:rFonts w:ascii="Arial" w:hAnsi="Arial" w:cs="Arial"/>
          <w:bCs/>
          <w:sz w:val="22"/>
          <w:szCs w:val="22"/>
        </w:rPr>
      </w:pPr>
      <w:r w:rsidRPr="00E2554D">
        <w:rPr>
          <w:rFonts w:ascii="Arial" w:hAnsi="Arial" w:cs="Arial"/>
          <w:bCs/>
          <w:sz w:val="22"/>
          <w:szCs w:val="22"/>
        </w:rPr>
        <w:t>Montana ADAP covers only formulary medications dispensed on an outpatient basis through a contracted ADAP pharmacy. The following two pharmacies are Ryan White Part C ADAP pharmacies and clinics:</w:t>
      </w:r>
    </w:p>
    <w:p w14:paraId="2B960313" w14:textId="77777777" w:rsidR="006737BA" w:rsidRDefault="006737BA" w:rsidP="006737BA">
      <w:pPr>
        <w:rPr>
          <w:rFonts w:ascii="Arial" w:hAnsi="Arial" w:cs="Arial"/>
          <w:bCs/>
          <w:sz w:val="22"/>
          <w:szCs w:val="22"/>
        </w:rPr>
      </w:pPr>
    </w:p>
    <w:p w14:paraId="3500BDC1" w14:textId="77777777" w:rsidR="006737BA" w:rsidRDefault="006737BA" w:rsidP="006737BA">
      <w:pPr>
        <w:jc w:val="center"/>
        <w:rPr>
          <w:rFonts w:ascii="Arial" w:hAnsi="Arial" w:cs="Arial"/>
          <w:bCs/>
          <w:sz w:val="22"/>
          <w:szCs w:val="22"/>
        </w:rPr>
      </w:pPr>
      <w:r>
        <w:rPr>
          <w:rFonts w:ascii="Arial" w:hAnsi="Arial" w:cs="Arial"/>
          <w:bCs/>
          <w:sz w:val="22"/>
          <w:szCs w:val="22"/>
        </w:rPr>
        <w:t>Partnership Health Center Pharmacy</w:t>
      </w:r>
    </w:p>
    <w:p w14:paraId="787C6462" w14:textId="77777777" w:rsidR="006737BA" w:rsidRDefault="006737BA" w:rsidP="006737BA">
      <w:pPr>
        <w:jc w:val="center"/>
        <w:rPr>
          <w:rFonts w:ascii="Arial" w:hAnsi="Arial" w:cs="Arial"/>
          <w:bCs/>
          <w:sz w:val="22"/>
          <w:szCs w:val="22"/>
        </w:rPr>
      </w:pPr>
      <w:r>
        <w:rPr>
          <w:rFonts w:ascii="Arial" w:hAnsi="Arial" w:cs="Arial"/>
          <w:bCs/>
          <w:sz w:val="22"/>
          <w:szCs w:val="22"/>
        </w:rPr>
        <w:t>323 West Alder</w:t>
      </w:r>
    </w:p>
    <w:p w14:paraId="57240A8C" w14:textId="77777777" w:rsidR="006737BA" w:rsidRDefault="006737BA" w:rsidP="006737BA">
      <w:pPr>
        <w:jc w:val="center"/>
        <w:rPr>
          <w:rFonts w:ascii="Arial" w:hAnsi="Arial" w:cs="Arial"/>
          <w:bCs/>
          <w:sz w:val="22"/>
          <w:szCs w:val="22"/>
        </w:rPr>
      </w:pPr>
      <w:r>
        <w:rPr>
          <w:rFonts w:ascii="Arial" w:hAnsi="Arial" w:cs="Arial"/>
          <w:bCs/>
          <w:sz w:val="22"/>
          <w:szCs w:val="22"/>
        </w:rPr>
        <w:t>Missoula, MT 59802</w:t>
      </w:r>
    </w:p>
    <w:p w14:paraId="1CB57BF2" w14:textId="77777777" w:rsidR="006737BA" w:rsidRDefault="006737BA" w:rsidP="006737BA">
      <w:pPr>
        <w:jc w:val="center"/>
        <w:rPr>
          <w:rFonts w:ascii="Arial" w:hAnsi="Arial" w:cs="Arial"/>
          <w:bCs/>
          <w:sz w:val="22"/>
          <w:szCs w:val="22"/>
        </w:rPr>
      </w:pPr>
      <w:r>
        <w:rPr>
          <w:rFonts w:ascii="Arial" w:hAnsi="Arial" w:cs="Arial"/>
          <w:bCs/>
          <w:sz w:val="22"/>
          <w:szCs w:val="22"/>
        </w:rPr>
        <w:t>Fax: 406-258-4190</w:t>
      </w:r>
    </w:p>
    <w:p w14:paraId="7960B9A5" w14:textId="77777777" w:rsidR="006737BA" w:rsidRDefault="006737BA" w:rsidP="006737BA">
      <w:pPr>
        <w:jc w:val="center"/>
        <w:rPr>
          <w:rFonts w:ascii="Arial" w:hAnsi="Arial" w:cs="Arial"/>
          <w:bCs/>
          <w:sz w:val="22"/>
          <w:szCs w:val="22"/>
        </w:rPr>
      </w:pPr>
      <w:r>
        <w:rPr>
          <w:rFonts w:ascii="Arial" w:hAnsi="Arial" w:cs="Arial"/>
          <w:bCs/>
          <w:sz w:val="22"/>
          <w:szCs w:val="22"/>
        </w:rPr>
        <w:t>Phone: 406-258-4138 x 3 or 406-258-4139</w:t>
      </w:r>
    </w:p>
    <w:p w14:paraId="0EBEDAC4" w14:textId="77777777" w:rsidR="006737BA" w:rsidRDefault="006737BA" w:rsidP="006737BA">
      <w:pPr>
        <w:jc w:val="center"/>
        <w:rPr>
          <w:rFonts w:ascii="Arial" w:hAnsi="Arial" w:cs="Arial"/>
          <w:bCs/>
          <w:sz w:val="22"/>
          <w:szCs w:val="22"/>
        </w:rPr>
      </w:pPr>
    </w:p>
    <w:p w14:paraId="4ADB535D" w14:textId="77777777" w:rsidR="006737BA" w:rsidRDefault="006737BA" w:rsidP="006737BA">
      <w:pPr>
        <w:jc w:val="center"/>
        <w:rPr>
          <w:rFonts w:ascii="Arial" w:hAnsi="Arial" w:cs="Arial"/>
          <w:bCs/>
          <w:sz w:val="22"/>
          <w:szCs w:val="22"/>
        </w:rPr>
      </w:pPr>
      <w:proofErr w:type="spellStart"/>
      <w:r>
        <w:rPr>
          <w:rFonts w:ascii="Arial" w:hAnsi="Arial" w:cs="Arial"/>
          <w:bCs/>
          <w:sz w:val="22"/>
          <w:szCs w:val="22"/>
        </w:rPr>
        <w:t>RiverStone</w:t>
      </w:r>
      <w:proofErr w:type="spellEnd"/>
      <w:r>
        <w:rPr>
          <w:rFonts w:ascii="Arial" w:hAnsi="Arial" w:cs="Arial"/>
          <w:bCs/>
          <w:sz w:val="22"/>
          <w:szCs w:val="22"/>
        </w:rPr>
        <w:t xml:space="preserve"> Health Pharmacy</w:t>
      </w:r>
    </w:p>
    <w:p w14:paraId="5B19FF89" w14:textId="77777777" w:rsidR="006737BA" w:rsidRDefault="006737BA" w:rsidP="006737BA">
      <w:pPr>
        <w:jc w:val="center"/>
        <w:rPr>
          <w:rFonts w:ascii="Arial" w:hAnsi="Arial" w:cs="Arial"/>
          <w:bCs/>
          <w:sz w:val="22"/>
          <w:szCs w:val="22"/>
        </w:rPr>
      </w:pPr>
      <w:r>
        <w:rPr>
          <w:rFonts w:ascii="Arial" w:hAnsi="Arial" w:cs="Arial"/>
          <w:bCs/>
          <w:sz w:val="22"/>
          <w:szCs w:val="22"/>
        </w:rPr>
        <w:t>123 South 27</w:t>
      </w:r>
      <w:r w:rsidRPr="00E2554D">
        <w:rPr>
          <w:rFonts w:ascii="Arial" w:hAnsi="Arial" w:cs="Arial"/>
          <w:bCs/>
          <w:sz w:val="22"/>
          <w:szCs w:val="22"/>
          <w:vertAlign w:val="superscript"/>
        </w:rPr>
        <w:t>th</w:t>
      </w:r>
    </w:p>
    <w:p w14:paraId="0F6D0210" w14:textId="77777777" w:rsidR="006737BA" w:rsidRDefault="006737BA" w:rsidP="006737BA">
      <w:pPr>
        <w:jc w:val="center"/>
        <w:rPr>
          <w:rFonts w:ascii="Arial" w:hAnsi="Arial" w:cs="Arial"/>
          <w:bCs/>
          <w:sz w:val="22"/>
          <w:szCs w:val="22"/>
        </w:rPr>
      </w:pPr>
      <w:r>
        <w:rPr>
          <w:rFonts w:ascii="Arial" w:hAnsi="Arial" w:cs="Arial"/>
          <w:bCs/>
          <w:sz w:val="22"/>
          <w:szCs w:val="22"/>
        </w:rPr>
        <w:t>Billings, MT 59101</w:t>
      </w:r>
    </w:p>
    <w:p w14:paraId="63F4EABD" w14:textId="77777777" w:rsidR="006737BA" w:rsidRDefault="006737BA" w:rsidP="006737BA">
      <w:pPr>
        <w:jc w:val="center"/>
        <w:rPr>
          <w:rFonts w:ascii="Arial" w:hAnsi="Arial" w:cs="Arial"/>
          <w:bCs/>
          <w:sz w:val="22"/>
          <w:szCs w:val="22"/>
        </w:rPr>
      </w:pPr>
      <w:r>
        <w:rPr>
          <w:rFonts w:ascii="Arial" w:hAnsi="Arial" w:cs="Arial"/>
          <w:bCs/>
          <w:sz w:val="22"/>
          <w:szCs w:val="22"/>
        </w:rPr>
        <w:t>Fax: 406-247-3355</w:t>
      </w:r>
    </w:p>
    <w:p w14:paraId="45DE4713" w14:textId="77777777" w:rsidR="006737BA" w:rsidRDefault="004F0DCD" w:rsidP="006737BA">
      <w:pPr>
        <w:jc w:val="center"/>
        <w:rPr>
          <w:rFonts w:ascii="Arial" w:hAnsi="Arial" w:cs="Arial"/>
          <w:bCs/>
          <w:sz w:val="22"/>
          <w:szCs w:val="22"/>
        </w:rPr>
      </w:pPr>
      <w:r>
        <w:rPr>
          <w:rFonts w:ascii="Arial" w:hAnsi="Arial" w:cs="Arial"/>
          <w:bCs/>
          <w:sz w:val="22"/>
          <w:szCs w:val="22"/>
        </w:rPr>
        <w:t>Phone:</w:t>
      </w:r>
      <w:r w:rsidR="006737BA">
        <w:rPr>
          <w:rFonts w:ascii="Arial" w:hAnsi="Arial" w:cs="Arial"/>
          <w:bCs/>
          <w:sz w:val="22"/>
          <w:szCs w:val="22"/>
        </w:rPr>
        <w:t xml:space="preserve"> 406-247-3330</w:t>
      </w:r>
    </w:p>
    <w:bookmarkEnd w:id="0"/>
    <w:p w14:paraId="7B598BC0" w14:textId="77777777" w:rsidR="00C85D25" w:rsidRDefault="00C85D25" w:rsidP="00321939">
      <w:pPr>
        <w:pStyle w:val="ListParagraph"/>
        <w:jc w:val="center"/>
        <w:rPr>
          <w:rFonts w:ascii="Arial" w:hAnsi="Arial" w:cs="Arial"/>
          <w:sz w:val="22"/>
          <w:szCs w:val="22"/>
        </w:rPr>
      </w:pPr>
    </w:p>
    <w:sectPr w:rsidR="00C85D25" w:rsidSect="00C42AB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05200" w14:textId="77777777" w:rsidR="006F6EA6" w:rsidRDefault="006F6EA6" w:rsidP="00E00065">
      <w:r>
        <w:separator/>
      </w:r>
    </w:p>
  </w:endnote>
  <w:endnote w:type="continuationSeparator" w:id="0">
    <w:p w14:paraId="13AE534A" w14:textId="77777777" w:rsidR="006F6EA6" w:rsidRDefault="006F6EA6" w:rsidP="00E0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A021A" w14:textId="77777777" w:rsidR="00FB2012" w:rsidRDefault="00164477" w:rsidP="00FB2012">
    <w:pPr>
      <w:jc w:val="center"/>
      <w:rPr>
        <w:rFonts w:ascii="Arial" w:hAnsi="Arial" w:cs="Arial"/>
        <w:b/>
        <w:bCs/>
      </w:rPr>
    </w:pPr>
    <w:r w:rsidRPr="00164477">
      <w:rPr>
        <w:rFonts w:ascii="Arial" w:hAnsi="Arial" w:cs="Arial"/>
        <w:b/>
        <w:bCs/>
        <w:sz w:val="32"/>
        <w:szCs w:val="32"/>
      </w:rPr>
      <w:t>*</w:t>
    </w:r>
    <w:r w:rsidRPr="00164477">
      <w:rPr>
        <w:rFonts w:ascii="Arial" w:hAnsi="Arial" w:cs="Arial"/>
        <w:b/>
        <w:bCs/>
      </w:rPr>
      <w:t>d</w:t>
    </w:r>
    <w:r w:rsidR="00D37CAB" w:rsidRPr="00164477">
      <w:rPr>
        <w:rFonts w:ascii="Arial" w:hAnsi="Arial" w:cs="Arial"/>
        <w:b/>
        <w:bCs/>
      </w:rPr>
      <w:t>enotes</w:t>
    </w:r>
    <w:r w:rsidR="00D37CAB">
      <w:rPr>
        <w:rFonts w:ascii="Arial" w:hAnsi="Arial" w:cs="Arial"/>
        <w:b/>
        <w:bCs/>
      </w:rPr>
      <w:t xml:space="preserve"> drugs requiring prior approval</w:t>
    </w:r>
    <w:r w:rsidR="00FB2012">
      <w:rPr>
        <w:rFonts w:ascii="Arial" w:hAnsi="Arial" w:cs="Arial"/>
        <w:b/>
        <w:bCs/>
      </w:rPr>
      <w:t xml:space="preserve">  </w:t>
    </w:r>
  </w:p>
  <w:p w14:paraId="59FF83A0" w14:textId="77777777" w:rsidR="00FB2012" w:rsidRPr="001A4EA0" w:rsidRDefault="00FB2012" w:rsidP="00FB2012">
    <w:pPr>
      <w:jc w:val="right"/>
      <w:rPr>
        <w:rFonts w:ascii="Arial" w:hAnsi="Arial" w:cs="Arial"/>
        <w:bCs/>
      </w:rPr>
    </w:pPr>
    <w:r w:rsidRPr="001A4EA0">
      <w:rPr>
        <w:rFonts w:ascii="Arial" w:hAnsi="Arial" w:cs="Arial"/>
        <w:bCs/>
      </w:rPr>
      <w:t xml:space="preserve"> </w:t>
    </w:r>
  </w:p>
  <w:p w14:paraId="3A697C59" w14:textId="731B20D3" w:rsidR="00FB2012" w:rsidRPr="001A4EA0" w:rsidRDefault="00FB2012" w:rsidP="00FB2012">
    <w:pPr>
      <w:jc w:val="center"/>
      <w:rPr>
        <w:rFonts w:ascii="Arial" w:hAnsi="Arial" w:cs="Arial"/>
        <w:bCs/>
      </w:rPr>
    </w:pPr>
    <w:r w:rsidRPr="001A4EA0">
      <w:rPr>
        <w:rFonts w:ascii="Arial" w:hAnsi="Arial" w:cs="Arial"/>
        <w:bCs/>
        <w:sz w:val="20"/>
      </w:rPr>
      <w:t xml:space="preserve">Revised </w:t>
    </w:r>
    <w:r w:rsidR="00E93012">
      <w:rPr>
        <w:rFonts w:ascii="Arial" w:hAnsi="Arial" w:cs="Arial"/>
        <w:bCs/>
        <w:sz w:val="20"/>
      </w:rPr>
      <w:t>9</w:t>
    </w:r>
    <w:r w:rsidRPr="001A4EA0">
      <w:rPr>
        <w:rFonts w:ascii="Arial" w:hAnsi="Arial" w:cs="Arial"/>
        <w:bCs/>
        <w:sz w:val="20"/>
      </w:rPr>
      <w:t>/</w:t>
    </w:r>
    <w:r w:rsidR="00E93012">
      <w:rPr>
        <w:rFonts w:ascii="Arial" w:hAnsi="Arial" w:cs="Arial"/>
        <w:bCs/>
        <w:sz w:val="20"/>
      </w:rPr>
      <w:t>4</w:t>
    </w:r>
    <w:r w:rsidRPr="001A4EA0">
      <w:rPr>
        <w:rFonts w:ascii="Arial" w:hAnsi="Arial" w:cs="Arial"/>
        <w:bCs/>
        <w:sz w:val="20"/>
      </w:rPr>
      <w:t>/19</w:t>
    </w:r>
  </w:p>
  <w:p w14:paraId="7BD43965" w14:textId="77777777" w:rsidR="00D37CAB" w:rsidRDefault="00D37CAB" w:rsidP="00D37CAB">
    <w:pPr>
      <w:jc w:val="center"/>
      <w:rPr>
        <w:rFonts w:ascii="Arial" w:hAnsi="Arial" w:cs="Arial"/>
        <w:sz w:val="18"/>
        <w:szCs w:val="18"/>
      </w:rPr>
    </w:pPr>
  </w:p>
  <w:p w14:paraId="17AADA72" w14:textId="77777777" w:rsidR="00EE06FD" w:rsidRDefault="001A4EA0" w:rsidP="001A4EA0">
    <w:pPr>
      <w:pStyle w:val="Footer"/>
      <w:jc w:val="right"/>
    </w:pPr>
    <w:r>
      <w:rPr>
        <w:noProof/>
      </w:rPr>
      <w:drawing>
        <wp:inline distT="0" distB="0" distL="0" distR="0" wp14:anchorId="4E626856" wp14:editId="30499B1D">
          <wp:extent cx="990600" cy="58848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426" cy="605010"/>
                  </a:xfrm>
                  <a:prstGeom prst="rect">
                    <a:avLst/>
                  </a:prstGeom>
                  <a:noFill/>
                </pic:spPr>
              </pic:pic>
            </a:graphicData>
          </a:graphic>
        </wp:inline>
      </w:drawing>
    </w:r>
  </w:p>
  <w:p w14:paraId="108AF98B" w14:textId="77777777" w:rsidR="00EE06FD" w:rsidRDefault="00EE0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F5D8" w14:textId="77777777" w:rsidR="00567396" w:rsidRDefault="00567396">
    <w:pPr>
      <w:pStyle w:val="Footer"/>
    </w:pPr>
  </w:p>
  <w:p w14:paraId="1640259B" w14:textId="77777777" w:rsidR="00634E9D" w:rsidRDefault="00634E9D" w:rsidP="00634E9D">
    <w:pPr>
      <w:jc w:val="center"/>
      <w:rPr>
        <w:rFonts w:ascii="Arial" w:hAnsi="Arial" w:cs="Arial"/>
        <w:b/>
        <w:color w:val="0D0D0D" w:themeColor="text1" w:themeTint="F2"/>
      </w:rPr>
    </w:pPr>
    <w:r>
      <w:rPr>
        <w:rFonts w:ascii="Arial" w:hAnsi="Arial" w:cs="Arial"/>
        <w:b/>
        <w:color w:val="0D0D0D" w:themeColor="text1" w:themeTint="F2"/>
        <w:sz w:val="22"/>
        <w:szCs w:val="22"/>
      </w:rPr>
      <w:t>*</w:t>
    </w:r>
    <w:r w:rsidRPr="00634E9D">
      <w:rPr>
        <w:rFonts w:ascii="Arial" w:hAnsi="Arial" w:cs="Arial"/>
        <w:b/>
        <w:color w:val="0D0D0D" w:themeColor="text1" w:themeTint="F2"/>
      </w:rPr>
      <w:t>denotes drugs requiring prior approval</w:t>
    </w:r>
    <w:r w:rsidR="004F0DCD">
      <w:rPr>
        <w:rFonts w:ascii="Arial" w:hAnsi="Arial" w:cs="Arial"/>
        <w:b/>
        <w:color w:val="0D0D0D" w:themeColor="text1" w:themeTint="F2"/>
      </w:rPr>
      <w:t xml:space="preserve"> </w:t>
    </w:r>
  </w:p>
  <w:p w14:paraId="35EF5F62" w14:textId="77777777" w:rsidR="00FB2012" w:rsidRDefault="00FB2012" w:rsidP="00634E9D">
    <w:pPr>
      <w:jc w:val="center"/>
      <w:rPr>
        <w:rFonts w:ascii="Arial" w:hAnsi="Arial" w:cs="Arial"/>
        <w:color w:val="0D0D0D" w:themeColor="text1" w:themeTint="F2"/>
        <w:sz w:val="22"/>
        <w:szCs w:val="22"/>
      </w:rPr>
    </w:pPr>
  </w:p>
  <w:p w14:paraId="3B2B15A8" w14:textId="02B11461" w:rsidR="00FB2012" w:rsidRPr="00FB2012" w:rsidRDefault="00FB2012" w:rsidP="00634E9D">
    <w:pPr>
      <w:jc w:val="center"/>
      <w:rPr>
        <w:rFonts w:ascii="Arial" w:hAnsi="Arial" w:cs="Arial"/>
        <w:color w:val="0D0D0D" w:themeColor="text1" w:themeTint="F2"/>
        <w:sz w:val="20"/>
        <w:szCs w:val="22"/>
      </w:rPr>
    </w:pPr>
    <w:r w:rsidRPr="00FB2012">
      <w:rPr>
        <w:rFonts w:ascii="Arial" w:hAnsi="Arial" w:cs="Arial"/>
        <w:color w:val="0D0D0D" w:themeColor="text1" w:themeTint="F2"/>
        <w:sz w:val="20"/>
        <w:szCs w:val="22"/>
      </w:rPr>
      <w:t xml:space="preserve">Revised </w:t>
    </w:r>
    <w:r w:rsidR="00E93012">
      <w:rPr>
        <w:rFonts w:ascii="Arial" w:hAnsi="Arial" w:cs="Arial"/>
        <w:color w:val="0D0D0D" w:themeColor="text1" w:themeTint="F2"/>
        <w:sz w:val="20"/>
        <w:szCs w:val="22"/>
      </w:rPr>
      <w:t>9</w:t>
    </w:r>
    <w:r w:rsidRPr="00FB2012">
      <w:rPr>
        <w:rFonts w:ascii="Arial" w:hAnsi="Arial" w:cs="Arial"/>
        <w:color w:val="0D0D0D" w:themeColor="text1" w:themeTint="F2"/>
        <w:sz w:val="20"/>
        <w:szCs w:val="22"/>
      </w:rPr>
      <w:t>/</w:t>
    </w:r>
    <w:r w:rsidR="00E93012">
      <w:rPr>
        <w:rFonts w:ascii="Arial" w:hAnsi="Arial" w:cs="Arial"/>
        <w:color w:val="0D0D0D" w:themeColor="text1" w:themeTint="F2"/>
        <w:sz w:val="20"/>
        <w:szCs w:val="22"/>
      </w:rPr>
      <w:t>4</w:t>
    </w:r>
    <w:r w:rsidRPr="00FB2012">
      <w:rPr>
        <w:rFonts w:ascii="Arial" w:hAnsi="Arial" w:cs="Arial"/>
        <w:color w:val="0D0D0D" w:themeColor="text1" w:themeTint="F2"/>
        <w:sz w:val="20"/>
        <w:szCs w:val="22"/>
      </w:rPr>
      <w:t>/19</w:t>
    </w:r>
  </w:p>
  <w:p w14:paraId="7EEAACD0" w14:textId="77777777" w:rsidR="00567396" w:rsidRDefault="001A4EA0" w:rsidP="001A4EA0">
    <w:pPr>
      <w:pStyle w:val="Footer"/>
      <w:jc w:val="right"/>
    </w:pPr>
    <w:r>
      <w:rPr>
        <w:noProof/>
      </w:rPr>
      <w:drawing>
        <wp:inline distT="0" distB="0" distL="0" distR="0" wp14:anchorId="12D06248" wp14:editId="5F572737">
          <wp:extent cx="971550" cy="5771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928" cy="61659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2747B" w14:textId="77777777" w:rsidR="006F6EA6" w:rsidRDefault="006F6EA6" w:rsidP="00E00065">
      <w:r>
        <w:separator/>
      </w:r>
    </w:p>
  </w:footnote>
  <w:footnote w:type="continuationSeparator" w:id="0">
    <w:p w14:paraId="32D5C60C" w14:textId="77777777" w:rsidR="006F6EA6" w:rsidRDefault="006F6EA6" w:rsidP="00E0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38570" w14:textId="30644047" w:rsidR="00EE06FD" w:rsidRPr="00FB2012" w:rsidRDefault="00C01A75" w:rsidP="00C01A75">
    <w:pPr>
      <w:jc w:val="center"/>
      <w:rPr>
        <w:rFonts w:ascii="Arial" w:hAnsi="Arial" w:cs="Arial"/>
        <w:b/>
        <w:color w:val="0D0D0D" w:themeColor="text1" w:themeTint="F2"/>
        <w:sz w:val="32"/>
      </w:rPr>
    </w:pPr>
    <w:r>
      <w:rPr>
        <w:rFonts w:ascii="Arial" w:hAnsi="Arial" w:cs="Arial"/>
        <w:b/>
        <w:color w:val="0D0D0D" w:themeColor="text1" w:themeTint="F2"/>
        <w:sz w:val="32"/>
      </w:rPr>
      <w:t>Attachment A-</w:t>
    </w:r>
    <w:r w:rsidR="008470CF" w:rsidRPr="00FB2012">
      <w:rPr>
        <w:rFonts w:ascii="Arial" w:hAnsi="Arial" w:cs="Arial"/>
        <w:b/>
        <w:color w:val="0D0D0D" w:themeColor="text1" w:themeTint="F2"/>
        <w:sz w:val="32"/>
      </w:rPr>
      <w:t>Montana ADAP Formulary</w:t>
    </w:r>
  </w:p>
  <w:p w14:paraId="6082D4CE" w14:textId="77777777" w:rsidR="00511FE5" w:rsidRDefault="00511FE5" w:rsidP="00087D20">
    <w:pPr>
      <w:jc w:val="center"/>
      <w:rPr>
        <w:rFonts w:ascii="Arial" w:hAnsi="Arial" w:cs="Arial"/>
        <w:b/>
        <w:color w:val="0D0D0D" w:themeColor="text1" w:themeTint="F2"/>
      </w:rPr>
    </w:pPr>
  </w:p>
  <w:p w14:paraId="162AC8BE" w14:textId="77777777" w:rsidR="000A1CE3" w:rsidRDefault="000A1CE3" w:rsidP="00087D20">
    <w:pPr>
      <w:jc w:val="center"/>
      <w:rPr>
        <w:rFonts w:ascii="Arial" w:hAnsi="Arial" w:cs="Arial"/>
        <w:b/>
        <w:color w:val="0D0D0D" w:themeColor="text1" w:themeTint="F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6BDB" w14:textId="77777777" w:rsidR="00FB2012" w:rsidRPr="00FB2012" w:rsidRDefault="00FB2012" w:rsidP="00FB2012">
    <w:pPr>
      <w:ind w:left="2160" w:firstLine="720"/>
      <w:rPr>
        <w:rFonts w:ascii="Arial" w:hAnsi="Arial" w:cs="Arial"/>
        <w:b/>
        <w:color w:val="0D0D0D" w:themeColor="text1" w:themeTint="F2"/>
        <w:sz w:val="32"/>
      </w:rPr>
    </w:pPr>
    <w:r w:rsidRPr="00FB2012">
      <w:rPr>
        <w:rFonts w:ascii="Arial" w:hAnsi="Arial" w:cs="Arial"/>
        <w:b/>
        <w:color w:val="0D0D0D" w:themeColor="text1" w:themeTint="F2"/>
        <w:sz w:val="32"/>
      </w:rPr>
      <w:t>Montana ADAP Formulary</w:t>
    </w:r>
  </w:p>
  <w:p w14:paraId="7B749E66" w14:textId="77777777" w:rsidR="00EE56F9" w:rsidRPr="00EE56F9" w:rsidRDefault="00EE56F9" w:rsidP="00A61801">
    <w:pPr>
      <w:jc w:val="center"/>
      <w:rPr>
        <w:rFonts w:ascii="Arial" w:hAnsi="Arial" w:cs="Arial"/>
        <w:b/>
        <w:color w:val="0D0D0D" w:themeColor="text1" w:themeTint="F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47F820"/>
    <w:multiLevelType w:val="hybridMultilevel"/>
    <w:tmpl w:val="8C47DC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41258C"/>
    <w:multiLevelType w:val="hybridMultilevel"/>
    <w:tmpl w:val="2846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322E2"/>
    <w:multiLevelType w:val="hybridMultilevel"/>
    <w:tmpl w:val="9E52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0111C"/>
    <w:multiLevelType w:val="hybridMultilevel"/>
    <w:tmpl w:val="D6D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13ECE"/>
    <w:multiLevelType w:val="hybridMultilevel"/>
    <w:tmpl w:val="385E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762A7"/>
    <w:multiLevelType w:val="hybridMultilevel"/>
    <w:tmpl w:val="BF82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A7B8A"/>
    <w:multiLevelType w:val="hybridMultilevel"/>
    <w:tmpl w:val="475C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A0813"/>
    <w:multiLevelType w:val="hybridMultilevel"/>
    <w:tmpl w:val="FB2A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94E46"/>
    <w:multiLevelType w:val="hybridMultilevel"/>
    <w:tmpl w:val="375E65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8936CA0"/>
    <w:multiLevelType w:val="hybridMultilevel"/>
    <w:tmpl w:val="131C6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6"/>
  </w:num>
  <w:num w:numId="6">
    <w:abstractNumId w:val="9"/>
  </w:num>
  <w:num w:numId="7">
    <w:abstractNumId w:val="8"/>
  </w:num>
  <w:num w:numId="8">
    <w:abstractNumId w:val="1"/>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2C9"/>
    <w:rsid w:val="00000293"/>
    <w:rsid w:val="0001592F"/>
    <w:rsid w:val="00024D94"/>
    <w:rsid w:val="000458C4"/>
    <w:rsid w:val="0004659C"/>
    <w:rsid w:val="00052916"/>
    <w:rsid w:val="0006620B"/>
    <w:rsid w:val="00071E13"/>
    <w:rsid w:val="00087D20"/>
    <w:rsid w:val="000949D2"/>
    <w:rsid w:val="0009517A"/>
    <w:rsid w:val="000A1CE3"/>
    <w:rsid w:val="000A2775"/>
    <w:rsid w:val="000B4BBF"/>
    <w:rsid w:val="000B7706"/>
    <w:rsid w:val="000E7A16"/>
    <w:rsid w:val="00101FEC"/>
    <w:rsid w:val="00107E75"/>
    <w:rsid w:val="00121254"/>
    <w:rsid w:val="001231E5"/>
    <w:rsid w:val="00132605"/>
    <w:rsid w:val="0014144A"/>
    <w:rsid w:val="001537BC"/>
    <w:rsid w:val="0015636F"/>
    <w:rsid w:val="00160CF0"/>
    <w:rsid w:val="00164477"/>
    <w:rsid w:val="001665C4"/>
    <w:rsid w:val="00177B65"/>
    <w:rsid w:val="001A44B8"/>
    <w:rsid w:val="001A4EA0"/>
    <w:rsid w:val="001E3950"/>
    <w:rsid w:val="001E5496"/>
    <w:rsid w:val="001F25E8"/>
    <w:rsid w:val="001F3B96"/>
    <w:rsid w:val="00213455"/>
    <w:rsid w:val="0022004E"/>
    <w:rsid w:val="002643C1"/>
    <w:rsid w:val="0027465C"/>
    <w:rsid w:val="00291859"/>
    <w:rsid w:val="00297022"/>
    <w:rsid w:val="002C655A"/>
    <w:rsid w:val="002D65B9"/>
    <w:rsid w:val="0030411D"/>
    <w:rsid w:val="00321939"/>
    <w:rsid w:val="00332364"/>
    <w:rsid w:val="00360B17"/>
    <w:rsid w:val="00395DCC"/>
    <w:rsid w:val="003A5267"/>
    <w:rsid w:val="003B4B9D"/>
    <w:rsid w:val="003C1ABC"/>
    <w:rsid w:val="003C56E1"/>
    <w:rsid w:val="003D0F80"/>
    <w:rsid w:val="003F287E"/>
    <w:rsid w:val="00403998"/>
    <w:rsid w:val="00445E33"/>
    <w:rsid w:val="00452423"/>
    <w:rsid w:val="00463A82"/>
    <w:rsid w:val="00476AC8"/>
    <w:rsid w:val="004A3929"/>
    <w:rsid w:val="004F0DCD"/>
    <w:rsid w:val="00511FE5"/>
    <w:rsid w:val="0052440F"/>
    <w:rsid w:val="00545379"/>
    <w:rsid w:val="005500F8"/>
    <w:rsid w:val="00551955"/>
    <w:rsid w:val="00567396"/>
    <w:rsid w:val="00593D1B"/>
    <w:rsid w:val="00595BA2"/>
    <w:rsid w:val="005A6D84"/>
    <w:rsid w:val="005A7863"/>
    <w:rsid w:val="005A7981"/>
    <w:rsid w:val="005C64E9"/>
    <w:rsid w:val="005E2055"/>
    <w:rsid w:val="005F3DF0"/>
    <w:rsid w:val="005F668A"/>
    <w:rsid w:val="00600FEA"/>
    <w:rsid w:val="0060482E"/>
    <w:rsid w:val="00634E9D"/>
    <w:rsid w:val="00640B4B"/>
    <w:rsid w:val="006433F6"/>
    <w:rsid w:val="00647128"/>
    <w:rsid w:val="006619FE"/>
    <w:rsid w:val="00664992"/>
    <w:rsid w:val="00664F90"/>
    <w:rsid w:val="00666037"/>
    <w:rsid w:val="00673018"/>
    <w:rsid w:val="006737BA"/>
    <w:rsid w:val="006754B9"/>
    <w:rsid w:val="00677688"/>
    <w:rsid w:val="006842B8"/>
    <w:rsid w:val="006A237A"/>
    <w:rsid w:val="006A6B1C"/>
    <w:rsid w:val="006B16DD"/>
    <w:rsid w:val="006C111B"/>
    <w:rsid w:val="006D2611"/>
    <w:rsid w:val="006D7B78"/>
    <w:rsid w:val="006F2D13"/>
    <w:rsid w:val="006F6EA6"/>
    <w:rsid w:val="00706FC1"/>
    <w:rsid w:val="00730E00"/>
    <w:rsid w:val="00732FB4"/>
    <w:rsid w:val="007513F4"/>
    <w:rsid w:val="00751624"/>
    <w:rsid w:val="00762936"/>
    <w:rsid w:val="00763D17"/>
    <w:rsid w:val="0076746C"/>
    <w:rsid w:val="00771CD5"/>
    <w:rsid w:val="00786C24"/>
    <w:rsid w:val="00791C1B"/>
    <w:rsid w:val="00792C67"/>
    <w:rsid w:val="007A520E"/>
    <w:rsid w:val="007C47C5"/>
    <w:rsid w:val="007F244D"/>
    <w:rsid w:val="008178C7"/>
    <w:rsid w:val="008343E6"/>
    <w:rsid w:val="00846EEB"/>
    <w:rsid w:val="008470CF"/>
    <w:rsid w:val="00857A62"/>
    <w:rsid w:val="00861F13"/>
    <w:rsid w:val="008666E9"/>
    <w:rsid w:val="008819C8"/>
    <w:rsid w:val="008C6FAE"/>
    <w:rsid w:val="008E4154"/>
    <w:rsid w:val="008E5DC1"/>
    <w:rsid w:val="008F0DBA"/>
    <w:rsid w:val="0090395E"/>
    <w:rsid w:val="00922C86"/>
    <w:rsid w:val="00942003"/>
    <w:rsid w:val="00983C9C"/>
    <w:rsid w:val="009A5E7F"/>
    <w:rsid w:val="009C5991"/>
    <w:rsid w:val="00A0460F"/>
    <w:rsid w:val="00A04FD7"/>
    <w:rsid w:val="00A22CC5"/>
    <w:rsid w:val="00A25786"/>
    <w:rsid w:val="00A25A2E"/>
    <w:rsid w:val="00A32A50"/>
    <w:rsid w:val="00A363AD"/>
    <w:rsid w:val="00A61801"/>
    <w:rsid w:val="00A628DD"/>
    <w:rsid w:val="00A72F46"/>
    <w:rsid w:val="00A83CEF"/>
    <w:rsid w:val="00AA09D4"/>
    <w:rsid w:val="00AA25E2"/>
    <w:rsid w:val="00AD0007"/>
    <w:rsid w:val="00AD0178"/>
    <w:rsid w:val="00AD3607"/>
    <w:rsid w:val="00AD6A21"/>
    <w:rsid w:val="00AE782E"/>
    <w:rsid w:val="00AF618A"/>
    <w:rsid w:val="00AF6984"/>
    <w:rsid w:val="00B10AB4"/>
    <w:rsid w:val="00B20207"/>
    <w:rsid w:val="00B3363C"/>
    <w:rsid w:val="00B351FC"/>
    <w:rsid w:val="00B37825"/>
    <w:rsid w:val="00B5043E"/>
    <w:rsid w:val="00B53C3E"/>
    <w:rsid w:val="00B70412"/>
    <w:rsid w:val="00B91386"/>
    <w:rsid w:val="00BA5090"/>
    <w:rsid w:val="00BC3F40"/>
    <w:rsid w:val="00C01A75"/>
    <w:rsid w:val="00C2762E"/>
    <w:rsid w:val="00C35024"/>
    <w:rsid w:val="00C40D44"/>
    <w:rsid w:val="00C42ABA"/>
    <w:rsid w:val="00C4340F"/>
    <w:rsid w:val="00C44121"/>
    <w:rsid w:val="00C452C9"/>
    <w:rsid w:val="00C771F7"/>
    <w:rsid w:val="00C85D25"/>
    <w:rsid w:val="00C9082B"/>
    <w:rsid w:val="00CA00A4"/>
    <w:rsid w:val="00CC1CD4"/>
    <w:rsid w:val="00CF7BC1"/>
    <w:rsid w:val="00D11262"/>
    <w:rsid w:val="00D31CB0"/>
    <w:rsid w:val="00D37CAB"/>
    <w:rsid w:val="00D861DE"/>
    <w:rsid w:val="00DE61C5"/>
    <w:rsid w:val="00DF09A4"/>
    <w:rsid w:val="00DF2389"/>
    <w:rsid w:val="00DF6B38"/>
    <w:rsid w:val="00E00065"/>
    <w:rsid w:val="00E1125D"/>
    <w:rsid w:val="00E11E91"/>
    <w:rsid w:val="00E20819"/>
    <w:rsid w:val="00E2554D"/>
    <w:rsid w:val="00E445D2"/>
    <w:rsid w:val="00E85BCA"/>
    <w:rsid w:val="00E93012"/>
    <w:rsid w:val="00E93E77"/>
    <w:rsid w:val="00EA0B26"/>
    <w:rsid w:val="00EE06FD"/>
    <w:rsid w:val="00EE56F9"/>
    <w:rsid w:val="00EF095A"/>
    <w:rsid w:val="00F10251"/>
    <w:rsid w:val="00F26BD9"/>
    <w:rsid w:val="00F40C84"/>
    <w:rsid w:val="00F528BF"/>
    <w:rsid w:val="00F6685D"/>
    <w:rsid w:val="00F82D92"/>
    <w:rsid w:val="00F85217"/>
    <w:rsid w:val="00F879F7"/>
    <w:rsid w:val="00FA282D"/>
    <w:rsid w:val="00FB2012"/>
    <w:rsid w:val="00FB70DA"/>
    <w:rsid w:val="00FC0776"/>
    <w:rsid w:val="00FE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BCBE53"/>
  <w15:docId w15:val="{53A8B15C-DFA2-4608-9B4D-D5A3C0B4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52C9"/>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64E9"/>
    <w:pPr>
      <w:keepNext/>
      <w:jc w:val="center"/>
      <w:outlineLvl w:val="0"/>
    </w:pPr>
    <w:rPr>
      <w:rFonts w:ascii="Arial" w:hAnsi="Arial" w:cs="Arial"/>
      <w:b/>
    </w:rPr>
  </w:style>
  <w:style w:type="paragraph" w:styleId="Heading2">
    <w:name w:val="heading 2"/>
    <w:basedOn w:val="Normal"/>
    <w:next w:val="Normal"/>
    <w:link w:val="Heading2Char"/>
    <w:uiPriority w:val="9"/>
    <w:unhideWhenUsed/>
    <w:qFormat/>
    <w:rsid w:val="00673018"/>
    <w:pPr>
      <w:keepNext/>
      <w:jc w:val="center"/>
      <w:outlineLvl w:val="1"/>
    </w:pPr>
    <w:rPr>
      <w:rFonts w:ascii="Arial" w:hAnsi="Arial" w:cs="Arial"/>
      <w:b/>
      <w:color w:val="0D0D0D" w:themeColor="text1" w:themeTint="F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52C9"/>
    <w:rPr>
      <w:color w:val="0000FF"/>
      <w:u w:val="single"/>
    </w:rPr>
  </w:style>
  <w:style w:type="paragraph" w:styleId="Header">
    <w:name w:val="header"/>
    <w:basedOn w:val="Normal"/>
    <w:link w:val="HeaderChar"/>
    <w:uiPriority w:val="99"/>
    <w:unhideWhenUsed/>
    <w:rsid w:val="00E00065"/>
    <w:pPr>
      <w:tabs>
        <w:tab w:val="center" w:pos="4680"/>
        <w:tab w:val="right" w:pos="9360"/>
      </w:tabs>
    </w:pPr>
  </w:style>
  <w:style w:type="character" w:customStyle="1" w:styleId="HeaderChar">
    <w:name w:val="Header Char"/>
    <w:basedOn w:val="DefaultParagraphFont"/>
    <w:link w:val="Header"/>
    <w:uiPriority w:val="99"/>
    <w:rsid w:val="00E000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0065"/>
    <w:pPr>
      <w:tabs>
        <w:tab w:val="center" w:pos="4680"/>
        <w:tab w:val="right" w:pos="9360"/>
      </w:tabs>
    </w:pPr>
  </w:style>
  <w:style w:type="character" w:customStyle="1" w:styleId="FooterChar">
    <w:name w:val="Footer Char"/>
    <w:basedOn w:val="DefaultParagraphFont"/>
    <w:link w:val="Footer"/>
    <w:uiPriority w:val="99"/>
    <w:rsid w:val="00E000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43C1"/>
    <w:rPr>
      <w:rFonts w:ascii="Tahoma" w:hAnsi="Tahoma" w:cs="Tahoma"/>
      <w:sz w:val="16"/>
      <w:szCs w:val="16"/>
    </w:rPr>
  </w:style>
  <w:style w:type="character" w:customStyle="1" w:styleId="BalloonTextChar">
    <w:name w:val="Balloon Text Char"/>
    <w:basedOn w:val="DefaultParagraphFont"/>
    <w:link w:val="BalloonText"/>
    <w:uiPriority w:val="99"/>
    <w:semiHidden/>
    <w:rsid w:val="002643C1"/>
    <w:rPr>
      <w:rFonts w:ascii="Tahoma" w:eastAsia="Times New Roman" w:hAnsi="Tahoma" w:cs="Tahoma"/>
      <w:sz w:val="16"/>
      <w:szCs w:val="16"/>
    </w:rPr>
  </w:style>
  <w:style w:type="table" w:styleId="LightList-Accent3">
    <w:name w:val="Light List Accent 3"/>
    <w:basedOn w:val="TableNormal"/>
    <w:uiPriority w:val="61"/>
    <w:rsid w:val="00DF2389"/>
    <w:pPr>
      <w:spacing w:after="0"/>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177B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67"/>
    <w:rsid w:val="00C35024"/>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Heading1Char">
    <w:name w:val="Heading 1 Char"/>
    <w:basedOn w:val="DefaultParagraphFont"/>
    <w:link w:val="Heading1"/>
    <w:uiPriority w:val="9"/>
    <w:rsid w:val="005C64E9"/>
    <w:rPr>
      <w:rFonts w:ascii="Arial" w:eastAsia="Times New Roman" w:hAnsi="Arial" w:cs="Arial"/>
      <w:b/>
      <w:sz w:val="24"/>
      <w:szCs w:val="24"/>
    </w:rPr>
  </w:style>
  <w:style w:type="character" w:customStyle="1" w:styleId="Heading2Char">
    <w:name w:val="Heading 2 Char"/>
    <w:basedOn w:val="DefaultParagraphFont"/>
    <w:link w:val="Heading2"/>
    <w:uiPriority w:val="9"/>
    <w:rsid w:val="00673018"/>
    <w:rPr>
      <w:rFonts w:ascii="Arial" w:eastAsia="Times New Roman" w:hAnsi="Arial" w:cs="Arial"/>
      <w:b/>
      <w:color w:val="0D0D0D" w:themeColor="text1" w:themeTint="F2"/>
      <w:sz w:val="28"/>
      <w:szCs w:val="28"/>
    </w:rPr>
  </w:style>
  <w:style w:type="character" w:styleId="Emphasis">
    <w:name w:val="Emphasis"/>
    <w:basedOn w:val="DefaultParagraphFont"/>
    <w:uiPriority w:val="20"/>
    <w:qFormat/>
    <w:rsid w:val="006433F6"/>
    <w:rPr>
      <w:b/>
      <w:bCs/>
      <w:i w:val="0"/>
      <w:iCs w:val="0"/>
    </w:rPr>
  </w:style>
  <w:style w:type="character" w:customStyle="1" w:styleId="st1">
    <w:name w:val="st1"/>
    <w:basedOn w:val="DefaultParagraphFont"/>
    <w:rsid w:val="006433F6"/>
  </w:style>
  <w:style w:type="paragraph" w:styleId="NoSpacing">
    <w:name w:val="No Spacing"/>
    <w:uiPriority w:val="1"/>
    <w:qFormat/>
    <w:rsid w:val="008343E6"/>
    <w:pPr>
      <w:spacing w:after="0"/>
    </w:pPr>
    <w:rPr>
      <w:rFonts w:ascii="Times New Roman" w:eastAsia="Times New Roman" w:hAnsi="Times New Roman" w:cs="Times New Roman"/>
      <w:sz w:val="24"/>
      <w:szCs w:val="24"/>
    </w:rPr>
  </w:style>
  <w:style w:type="character" w:styleId="Strong">
    <w:name w:val="Strong"/>
    <w:basedOn w:val="DefaultParagraphFont"/>
    <w:uiPriority w:val="22"/>
    <w:qFormat/>
    <w:rsid w:val="00942003"/>
    <w:rPr>
      <w:b/>
      <w:bCs/>
    </w:rPr>
  </w:style>
  <w:style w:type="character" w:customStyle="1" w:styleId="item2-ibalizumab">
    <w:name w:val="item2-ibalizumab"/>
    <w:basedOn w:val="DefaultParagraphFont"/>
    <w:rsid w:val="00297022"/>
  </w:style>
  <w:style w:type="paragraph" w:customStyle="1" w:styleId="Default">
    <w:name w:val="Default"/>
    <w:rsid w:val="00C85D25"/>
    <w:pPr>
      <w:autoSpaceDE w:val="0"/>
      <w:autoSpaceDN w:val="0"/>
      <w:adjustRightInd w:val="0"/>
      <w:spacing w:after="0"/>
    </w:pPr>
    <w:rPr>
      <w:rFonts w:ascii="Calibri" w:hAnsi="Calibri" w:cs="Calibri"/>
      <w:color w:val="000000"/>
      <w:sz w:val="24"/>
      <w:szCs w:val="24"/>
    </w:rPr>
  </w:style>
  <w:style w:type="paragraph" w:styleId="ListParagraph">
    <w:name w:val="List Paragraph"/>
    <w:basedOn w:val="Normal"/>
    <w:uiPriority w:val="34"/>
    <w:qFormat/>
    <w:rsid w:val="004A3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83558">
      <w:bodyDiv w:val="1"/>
      <w:marLeft w:val="0"/>
      <w:marRight w:val="0"/>
      <w:marTop w:val="0"/>
      <w:marBottom w:val="0"/>
      <w:divBdr>
        <w:top w:val="none" w:sz="0" w:space="0" w:color="auto"/>
        <w:left w:val="none" w:sz="0" w:space="0" w:color="auto"/>
        <w:bottom w:val="none" w:sz="0" w:space="0" w:color="auto"/>
        <w:right w:val="none" w:sz="0" w:space="0" w:color="auto"/>
      </w:divBdr>
    </w:div>
    <w:div w:id="255598243">
      <w:bodyDiv w:val="1"/>
      <w:marLeft w:val="0"/>
      <w:marRight w:val="0"/>
      <w:marTop w:val="0"/>
      <w:marBottom w:val="0"/>
      <w:divBdr>
        <w:top w:val="none" w:sz="0" w:space="0" w:color="auto"/>
        <w:left w:val="none" w:sz="0" w:space="0" w:color="auto"/>
        <w:bottom w:val="none" w:sz="0" w:space="0" w:color="auto"/>
        <w:right w:val="none" w:sz="0" w:space="0" w:color="auto"/>
      </w:divBdr>
    </w:div>
    <w:div w:id="496727823">
      <w:bodyDiv w:val="1"/>
      <w:marLeft w:val="0"/>
      <w:marRight w:val="0"/>
      <w:marTop w:val="0"/>
      <w:marBottom w:val="0"/>
      <w:divBdr>
        <w:top w:val="none" w:sz="0" w:space="0" w:color="auto"/>
        <w:left w:val="none" w:sz="0" w:space="0" w:color="auto"/>
        <w:bottom w:val="none" w:sz="0" w:space="0" w:color="auto"/>
        <w:right w:val="none" w:sz="0" w:space="0" w:color="auto"/>
      </w:divBdr>
    </w:div>
    <w:div w:id="873351486">
      <w:bodyDiv w:val="1"/>
      <w:marLeft w:val="0"/>
      <w:marRight w:val="0"/>
      <w:marTop w:val="0"/>
      <w:marBottom w:val="0"/>
      <w:divBdr>
        <w:top w:val="none" w:sz="0" w:space="0" w:color="auto"/>
        <w:left w:val="none" w:sz="0" w:space="0" w:color="auto"/>
        <w:bottom w:val="none" w:sz="0" w:space="0" w:color="auto"/>
        <w:right w:val="none" w:sz="0" w:space="0" w:color="auto"/>
      </w:divBdr>
    </w:div>
    <w:div w:id="911358098">
      <w:bodyDiv w:val="1"/>
      <w:marLeft w:val="0"/>
      <w:marRight w:val="0"/>
      <w:marTop w:val="0"/>
      <w:marBottom w:val="0"/>
      <w:divBdr>
        <w:top w:val="none" w:sz="0" w:space="0" w:color="auto"/>
        <w:left w:val="none" w:sz="0" w:space="0" w:color="auto"/>
        <w:bottom w:val="none" w:sz="0" w:space="0" w:color="auto"/>
        <w:right w:val="none" w:sz="0" w:space="0" w:color="auto"/>
      </w:divBdr>
    </w:div>
    <w:div w:id="965811925">
      <w:bodyDiv w:val="1"/>
      <w:marLeft w:val="0"/>
      <w:marRight w:val="0"/>
      <w:marTop w:val="0"/>
      <w:marBottom w:val="0"/>
      <w:divBdr>
        <w:top w:val="none" w:sz="0" w:space="0" w:color="auto"/>
        <w:left w:val="none" w:sz="0" w:space="0" w:color="auto"/>
        <w:bottom w:val="none" w:sz="0" w:space="0" w:color="auto"/>
        <w:right w:val="none" w:sz="0" w:space="0" w:color="auto"/>
      </w:divBdr>
    </w:div>
    <w:div w:id="1346175348">
      <w:bodyDiv w:val="1"/>
      <w:marLeft w:val="0"/>
      <w:marRight w:val="0"/>
      <w:marTop w:val="0"/>
      <w:marBottom w:val="0"/>
      <w:divBdr>
        <w:top w:val="none" w:sz="0" w:space="0" w:color="auto"/>
        <w:left w:val="none" w:sz="0" w:space="0" w:color="auto"/>
        <w:bottom w:val="none" w:sz="0" w:space="0" w:color="auto"/>
        <w:right w:val="none" w:sz="0" w:space="0" w:color="auto"/>
      </w:divBdr>
    </w:div>
    <w:div w:id="1406337499">
      <w:bodyDiv w:val="1"/>
      <w:marLeft w:val="0"/>
      <w:marRight w:val="0"/>
      <w:marTop w:val="0"/>
      <w:marBottom w:val="0"/>
      <w:divBdr>
        <w:top w:val="none" w:sz="0" w:space="0" w:color="auto"/>
        <w:left w:val="none" w:sz="0" w:space="0" w:color="auto"/>
        <w:bottom w:val="none" w:sz="0" w:space="0" w:color="auto"/>
        <w:right w:val="none" w:sz="0" w:space="0" w:color="auto"/>
      </w:divBdr>
    </w:div>
    <w:div w:id="1601135556">
      <w:bodyDiv w:val="1"/>
      <w:marLeft w:val="0"/>
      <w:marRight w:val="0"/>
      <w:marTop w:val="0"/>
      <w:marBottom w:val="0"/>
      <w:divBdr>
        <w:top w:val="none" w:sz="0" w:space="0" w:color="auto"/>
        <w:left w:val="none" w:sz="0" w:space="0" w:color="auto"/>
        <w:bottom w:val="none" w:sz="0" w:space="0" w:color="auto"/>
        <w:right w:val="none" w:sz="0" w:space="0" w:color="auto"/>
      </w:divBdr>
    </w:div>
    <w:div w:id="1811363445">
      <w:bodyDiv w:val="1"/>
      <w:marLeft w:val="0"/>
      <w:marRight w:val="0"/>
      <w:marTop w:val="0"/>
      <w:marBottom w:val="0"/>
      <w:divBdr>
        <w:top w:val="none" w:sz="0" w:space="0" w:color="auto"/>
        <w:left w:val="none" w:sz="0" w:space="0" w:color="auto"/>
        <w:bottom w:val="none" w:sz="0" w:space="0" w:color="auto"/>
        <w:right w:val="none" w:sz="0" w:space="0" w:color="auto"/>
      </w:divBdr>
    </w:div>
    <w:div w:id="2019889645">
      <w:bodyDiv w:val="1"/>
      <w:marLeft w:val="0"/>
      <w:marRight w:val="0"/>
      <w:marTop w:val="0"/>
      <w:marBottom w:val="0"/>
      <w:divBdr>
        <w:top w:val="none" w:sz="0" w:space="0" w:color="auto"/>
        <w:left w:val="none" w:sz="0" w:space="0" w:color="auto"/>
        <w:bottom w:val="none" w:sz="0" w:space="0" w:color="auto"/>
        <w:right w:val="none" w:sz="0" w:space="0" w:color="auto"/>
      </w:divBdr>
    </w:div>
    <w:div w:id="20760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xabbvie.com/pdf/mavyret_p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dsinfo.nih.gov/guidelines/GuidelineDetail.aspx?MenuItem=Guidelines&amp;Search=Off&amp;GuidelineID=7&amp;ClassID=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44A3-6977-4995-907D-45FFEE9C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Montana's ADAP Formulary</vt:lpstr>
    </vt:vector>
  </TitlesOfParts>
  <Company>State of Montana</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Montana's ADAP Formulary</dc:title>
  <dc:creator>Elkins, Robert</dc:creator>
  <cp:lastModifiedBy>Elkins, Robert</cp:lastModifiedBy>
  <cp:revision>2</cp:revision>
  <cp:lastPrinted>2019-05-23T20:03:00Z</cp:lastPrinted>
  <dcterms:created xsi:type="dcterms:W3CDTF">2020-03-06T23:14:00Z</dcterms:created>
  <dcterms:modified xsi:type="dcterms:W3CDTF">2020-03-06T23:14:00Z</dcterms:modified>
</cp:coreProperties>
</file>