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D7B8" w14:textId="77777777" w:rsidR="00E66AC1" w:rsidRPr="00E66AC1" w:rsidRDefault="00E66AC1" w:rsidP="00E66AC1">
      <w:pPr>
        <w:autoSpaceDE w:val="0"/>
        <w:autoSpaceDN w:val="0"/>
        <w:adjustRightInd w:val="0"/>
        <w:spacing w:after="0" w:line="240" w:lineRule="auto"/>
        <w:ind w:left="288"/>
        <w:jc w:val="center"/>
        <w:rPr>
          <w:rFonts w:cstheme="minorHAnsi"/>
          <w:b/>
          <w:bCs/>
          <w:sz w:val="24"/>
          <w:szCs w:val="24"/>
        </w:rPr>
      </w:pPr>
      <w:r w:rsidRPr="00E66AC1">
        <w:rPr>
          <w:rFonts w:cstheme="minorHAnsi"/>
          <w:b/>
          <w:bCs/>
          <w:sz w:val="24"/>
          <w:szCs w:val="24"/>
        </w:rPr>
        <w:t>MT DPHHS State-Run Health Care Facilities</w:t>
      </w:r>
    </w:p>
    <w:p w14:paraId="65729132" w14:textId="77777777" w:rsidR="00E66AC1" w:rsidRPr="00E66AC1" w:rsidRDefault="00E66AC1" w:rsidP="00E66AC1">
      <w:pPr>
        <w:autoSpaceDE w:val="0"/>
        <w:autoSpaceDN w:val="0"/>
        <w:adjustRightInd w:val="0"/>
        <w:spacing w:after="0" w:line="240" w:lineRule="auto"/>
        <w:ind w:left="288"/>
        <w:jc w:val="center"/>
        <w:rPr>
          <w:rFonts w:cstheme="minorHAnsi"/>
          <w:b/>
          <w:bCs/>
          <w:sz w:val="24"/>
          <w:szCs w:val="24"/>
        </w:rPr>
      </w:pPr>
      <w:r w:rsidRPr="00E66AC1">
        <w:rPr>
          <w:rFonts w:cstheme="minorHAnsi"/>
          <w:b/>
          <w:bCs/>
          <w:sz w:val="24"/>
          <w:szCs w:val="24"/>
        </w:rPr>
        <w:t>February 2023</w:t>
      </w:r>
    </w:p>
    <w:p w14:paraId="773925D2" w14:textId="77777777" w:rsidR="00E66AC1" w:rsidRPr="00E66AC1" w:rsidRDefault="00E66AC1" w:rsidP="00E66AC1">
      <w:pPr>
        <w:autoSpaceDE w:val="0"/>
        <w:autoSpaceDN w:val="0"/>
        <w:adjustRightInd w:val="0"/>
        <w:spacing w:after="0" w:line="240" w:lineRule="auto"/>
        <w:ind w:left="288"/>
        <w:jc w:val="center"/>
        <w:rPr>
          <w:rFonts w:cstheme="minorHAnsi"/>
          <w:b/>
          <w:bCs/>
          <w:sz w:val="24"/>
          <w:szCs w:val="24"/>
        </w:rPr>
      </w:pPr>
      <w:r w:rsidRPr="00E66AC1">
        <w:rPr>
          <w:rFonts w:cstheme="minorHAnsi"/>
          <w:b/>
          <w:bCs/>
          <w:sz w:val="24"/>
          <w:szCs w:val="24"/>
        </w:rPr>
        <w:t>Monthly Status Update</w:t>
      </w:r>
    </w:p>
    <w:p w14:paraId="666CD063" w14:textId="77777777" w:rsidR="00E66AC1" w:rsidRP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Facility Scorecard | Overview – February 28, 2023</w:t>
      </w:r>
    </w:p>
    <w:p w14:paraId="778363C4" w14:textId="48639A29"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Below is the overview of the February 2023 performance scorecard for Montana’s state-run health care facilities. To reflect the variance of performance across individual metrics by facilities, the scorecard now shows an overall status as well as targeted performance within key areas (i.e., census and staffing, budget, quality and training, and operations). There was no change in overall status for facilities between January and February 2023.</w:t>
      </w:r>
    </w:p>
    <w:tbl>
      <w:tblPr>
        <w:tblW w:w="9384" w:type="dxa"/>
        <w:tblCellMar>
          <w:left w:w="0" w:type="dxa"/>
          <w:right w:w="0" w:type="dxa"/>
        </w:tblCellMar>
        <w:tblLook w:val="0420" w:firstRow="1" w:lastRow="0" w:firstColumn="0" w:lastColumn="0" w:noHBand="0" w:noVBand="1"/>
      </w:tblPr>
      <w:tblGrid>
        <w:gridCol w:w="1790"/>
        <w:gridCol w:w="1338"/>
        <w:gridCol w:w="1564"/>
        <w:gridCol w:w="1564"/>
        <w:gridCol w:w="1564"/>
        <w:gridCol w:w="1564"/>
      </w:tblGrid>
      <w:tr w:rsidR="00E66AC1" w:rsidRPr="00E66AC1" w14:paraId="3353397D" w14:textId="77777777" w:rsidTr="00E66AC1">
        <w:trPr>
          <w:trHeight w:val="864"/>
        </w:trPr>
        <w:tc>
          <w:tcPr>
            <w:tcW w:w="1790"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4C0DC8BE" w14:textId="77777777" w:rsidR="00E66AC1" w:rsidRPr="00E66AC1" w:rsidRDefault="00E66AC1" w:rsidP="00E66AC1">
            <w:pPr>
              <w:spacing w:after="0" w:line="240" w:lineRule="auto"/>
              <w:rPr>
                <w:rFonts w:ascii="Arial" w:eastAsia="Times New Roman" w:hAnsi="Arial" w:cs="Arial"/>
                <w:sz w:val="36"/>
                <w:szCs w:val="36"/>
              </w:rPr>
            </w:pPr>
            <w:r w:rsidRPr="00E66AC1">
              <w:rPr>
                <w:rFonts w:ascii="Arial" w:eastAsia="Times New Roman" w:hAnsi="Arial" w:cs="Arial"/>
                <w:b/>
                <w:bCs/>
                <w:color w:val="FFFFFF"/>
                <w:kern w:val="24"/>
              </w:rPr>
              <w:t>Facility</w:t>
            </w:r>
          </w:p>
        </w:tc>
        <w:tc>
          <w:tcPr>
            <w:tcW w:w="1338"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47DAFE02" w14:textId="77777777" w:rsidR="00E66AC1" w:rsidRPr="00E66AC1" w:rsidRDefault="00E66AC1" w:rsidP="00E66AC1">
            <w:pPr>
              <w:spacing w:after="0" w:line="240" w:lineRule="auto"/>
              <w:rPr>
                <w:rFonts w:ascii="Arial" w:eastAsia="Times New Roman" w:hAnsi="Arial" w:cs="Arial"/>
                <w:sz w:val="36"/>
                <w:szCs w:val="36"/>
              </w:rPr>
            </w:pPr>
            <w:r w:rsidRPr="00E66AC1">
              <w:rPr>
                <w:rFonts w:ascii="Arial" w:eastAsia="Times New Roman" w:hAnsi="Arial" w:cs="Arial"/>
                <w:b/>
                <w:bCs/>
                <w:color w:val="FFFFFF"/>
                <w:kern w:val="24"/>
              </w:rPr>
              <w:t>Overall Status</w:t>
            </w:r>
          </w:p>
        </w:tc>
        <w:tc>
          <w:tcPr>
            <w:tcW w:w="1564"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374F7C87" w14:textId="77777777" w:rsidR="00E66AC1" w:rsidRPr="00E66AC1" w:rsidRDefault="00E66AC1" w:rsidP="00E66AC1">
            <w:pPr>
              <w:spacing w:after="0" w:line="240" w:lineRule="auto"/>
              <w:rPr>
                <w:rFonts w:ascii="Arial" w:eastAsia="Times New Roman" w:hAnsi="Arial" w:cs="Arial"/>
                <w:sz w:val="36"/>
                <w:szCs w:val="36"/>
              </w:rPr>
            </w:pPr>
            <w:r w:rsidRPr="00E66AC1">
              <w:rPr>
                <w:rFonts w:ascii="Arial" w:eastAsia="Times New Roman" w:hAnsi="Arial" w:cs="Arial"/>
                <w:i/>
                <w:iCs/>
                <w:color w:val="FFFFFF"/>
                <w:kern w:val="24"/>
              </w:rPr>
              <w:t>Census and Staffing</w:t>
            </w:r>
          </w:p>
        </w:tc>
        <w:tc>
          <w:tcPr>
            <w:tcW w:w="1564"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7F690CCC" w14:textId="77777777" w:rsidR="00E66AC1" w:rsidRPr="00E66AC1" w:rsidRDefault="00E66AC1" w:rsidP="00E66AC1">
            <w:pPr>
              <w:spacing w:after="0" w:line="240" w:lineRule="auto"/>
              <w:rPr>
                <w:rFonts w:ascii="Arial" w:eastAsia="Times New Roman" w:hAnsi="Arial" w:cs="Arial"/>
                <w:sz w:val="36"/>
                <w:szCs w:val="36"/>
              </w:rPr>
            </w:pPr>
            <w:r w:rsidRPr="00E66AC1">
              <w:rPr>
                <w:rFonts w:ascii="Arial" w:eastAsia="Times New Roman" w:hAnsi="Arial" w:cs="Arial"/>
                <w:i/>
                <w:iCs/>
                <w:color w:val="FFFFFF"/>
                <w:kern w:val="24"/>
              </w:rPr>
              <w:t>Budget</w:t>
            </w:r>
          </w:p>
        </w:tc>
        <w:tc>
          <w:tcPr>
            <w:tcW w:w="1564"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7C1CF26E" w14:textId="77777777" w:rsidR="00E66AC1" w:rsidRPr="00E66AC1" w:rsidRDefault="00E66AC1" w:rsidP="00E66AC1">
            <w:pPr>
              <w:spacing w:after="0" w:line="240" w:lineRule="auto"/>
              <w:rPr>
                <w:rFonts w:ascii="Arial" w:eastAsia="Times New Roman" w:hAnsi="Arial" w:cs="Arial"/>
                <w:sz w:val="36"/>
                <w:szCs w:val="36"/>
              </w:rPr>
            </w:pPr>
            <w:r w:rsidRPr="00E66AC1">
              <w:rPr>
                <w:rFonts w:ascii="Arial" w:eastAsia="Times New Roman" w:hAnsi="Arial" w:cs="Arial"/>
                <w:i/>
                <w:iCs/>
                <w:color w:val="FFFFFF"/>
                <w:kern w:val="24"/>
              </w:rPr>
              <w:t>Quality and Training Metrics</w:t>
            </w:r>
          </w:p>
        </w:tc>
        <w:tc>
          <w:tcPr>
            <w:tcW w:w="1564"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7D8D5DC5" w14:textId="77777777" w:rsidR="00E66AC1" w:rsidRPr="00E66AC1" w:rsidRDefault="00E66AC1" w:rsidP="00E66AC1">
            <w:pPr>
              <w:spacing w:after="0" w:line="240" w:lineRule="auto"/>
              <w:rPr>
                <w:rFonts w:ascii="Arial" w:eastAsia="Times New Roman" w:hAnsi="Arial" w:cs="Arial"/>
                <w:sz w:val="36"/>
                <w:szCs w:val="36"/>
              </w:rPr>
            </w:pPr>
            <w:r w:rsidRPr="00E66AC1">
              <w:rPr>
                <w:rFonts w:ascii="Arial" w:eastAsia="Times New Roman" w:hAnsi="Arial" w:cs="Arial"/>
                <w:i/>
                <w:iCs/>
                <w:color w:val="FFFFFF"/>
                <w:kern w:val="24"/>
              </w:rPr>
              <w:t>Operations</w:t>
            </w:r>
          </w:p>
        </w:tc>
      </w:tr>
      <w:tr w:rsidR="00E66AC1" w:rsidRPr="00E66AC1" w14:paraId="6D91A8C2" w14:textId="77777777" w:rsidTr="00E66AC1">
        <w:trPr>
          <w:trHeight w:val="449"/>
        </w:trPr>
        <w:tc>
          <w:tcPr>
            <w:tcW w:w="179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1AD1520B"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color w:val="000000"/>
                <w:kern w:val="24"/>
                <w:sz w:val="20"/>
                <w:szCs w:val="20"/>
              </w:rPr>
              <w:t>Montana State Hospital</w:t>
            </w:r>
          </w:p>
        </w:tc>
        <w:tc>
          <w:tcPr>
            <w:tcW w:w="1338"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B453D78"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i/>
                <w:iCs/>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A541DC0"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68064403"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536C0B31"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2F64A6A"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r>
      <w:tr w:rsidR="00E66AC1" w:rsidRPr="00E66AC1" w14:paraId="3452493C" w14:textId="77777777" w:rsidTr="00E66AC1">
        <w:trPr>
          <w:trHeight w:val="449"/>
        </w:trPr>
        <w:tc>
          <w:tcPr>
            <w:tcW w:w="179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08041C2E"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color w:val="000000"/>
                <w:kern w:val="24"/>
                <w:sz w:val="20"/>
                <w:szCs w:val="20"/>
              </w:rPr>
              <w:t>Montana Mental Health Nursing Care Center</w:t>
            </w:r>
          </w:p>
        </w:tc>
        <w:tc>
          <w:tcPr>
            <w:tcW w:w="1338"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20B9D460"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14151B2E"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8C05EF3"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57073C56"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4BA28197"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r>
      <w:tr w:rsidR="00E66AC1" w:rsidRPr="00E66AC1" w14:paraId="5541FEDE" w14:textId="77777777" w:rsidTr="00E66AC1">
        <w:trPr>
          <w:trHeight w:val="449"/>
        </w:trPr>
        <w:tc>
          <w:tcPr>
            <w:tcW w:w="179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3D0524B"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color w:val="000000"/>
                <w:kern w:val="24"/>
                <w:sz w:val="20"/>
                <w:szCs w:val="20"/>
              </w:rPr>
              <w:t>Intensive Behavior Center</w:t>
            </w:r>
          </w:p>
        </w:tc>
        <w:tc>
          <w:tcPr>
            <w:tcW w:w="1338"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79F1FCBB"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3798AF1"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8D426E0"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DE44BB8"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3A39C4DC"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r>
      <w:tr w:rsidR="00E66AC1" w:rsidRPr="00E66AC1" w14:paraId="5AFFAE7A" w14:textId="77777777" w:rsidTr="00E66AC1">
        <w:trPr>
          <w:trHeight w:val="449"/>
        </w:trPr>
        <w:tc>
          <w:tcPr>
            <w:tcW w:w="179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FDB6768"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color w:val="000000"/>
                <w:kern w:val="24"/>
                <w:sz w:val="20"/>
                <w:szCs w:val="20"/>
              </w:rPr>
              <w:t>Montana Chemical Dependency Center</w:t>
            </w:r>
          </w:p>
        </w:tc>
        <w:tc>
          <w:tcPr>
            <w:tcW w:w="1338"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7F1AFC09"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943DDC1"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B9F11F3"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0807324"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ACDFA14"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r>
      <w:tr w:rsidR="00E66AC1" w:rsidRPr="00E66AC1" w14:paraId="48FAD108" w14:textId="77777777" w:rsidTr="00E66AC1">
        <w:trPr>
          <w:trHeight w:val="475"/>
        </w:trPr>
        <w:tc>
          <w:tcPr>
            <w:tcW w:w="179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1DD556AA"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color w:val="000000"/>
                <w:kern w:val="24"/>
                <w:sz w:val="20"/>
                <w:szCs w:val="20"/>
              </w:rPr>
              <w:t>Columbia Falls Montana Veterans’ Home</w:t>
            </w:r>
          </w:p>
        </w:tc>
        <w:tc>
          <w:tcPr>
            <w:tcW w:w="1338"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1C6A7128"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A83C441"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6C0CB858"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Green</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F08F3CA"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557D74E8"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r>
      <w:tr w:rsidR="00E66AC1" w:rsidRPr="00E66AC1" w14:paraId="1B6B2698" w14:textId="77777777" w:rsidTr="00E66AC1">
        <w:trPr>
          <w:trHeight w:val="475"/>
        </w:trPr>
        <w:tc>
          <w:tcPr>
            <w:tcW w:w="1790"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5931F732"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color w:val="000000"/>
                <w:kern w:val="24"/>
                <w:sz w:val="20"/>
                <w:szCs w:val="20"/>
              </w:rPr>
              <w:t>Southwestern Montana Veterans’ Home</w:t>
            </w:r>
            <w:r w:rsidRPr="00E66AC1">
              <w:rPr>
                <w:rFonts w:ascii="Arial" w:eastAsia="Times New Roman" w:hAnsi="Arial" w:cs="Arial"/>
                <w:color w:val="000000"/>
                <w:kern w:val="24"/>
                <w:position w:val="6"/>
                <w:sz w:val="20"/>
                <w:szCs w:val="20"/>
                <w:vertAlign w:val="superscript"/>
              </w:rPr>
              <w:t>1</w:t>
            </w:r>
          </w:p>
        </w:tc>
        <w:tc>
          <w:tcPr>
            <w:tcW w:w="1338"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6CE52A74"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2E9A968F"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B8EAD82"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2BA351F5"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N/A</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38BF60D"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r>
      <w:tr w:rsidR="00E66AC1" w:rsidRPr="00E66AC1" w14:paraId="799E4E4A" w14:textId="77777777" w:rsidTr="00E66AC1">
        <w:trPr>
          <w:trHeight w:val="475"/>
        </w:trPr>
        <w:tc>
          <w:tcPr>
            <w:tcW w:w="1790"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78B44ED6"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color w:val="000000"/>
                <w:kern w:val="24"/>
                <w:sz w:val="20"/>
                <w:szCs w:val="20"/>
              </w:rPr>
              <w:t>Eastern Montana Veterans’ Home</w:t>
            </w:r>
            <w:r w:rsidRPr="00E66AC1">
              <w:rPr>
                <w:rFonts w:ascii="Arial" w:eastAsia="Times New Roman" w:hAnsi="Arial" w:cs="Arial"/>
                <w:color w:val="000000"/>
                <w:kern w:val="24"/>
                <w:position w:val="6"/>
                <w:sz w:val="20"/>
                <w:szCs w:val="20"/>
                <w:vertAlign w:val="superscript"/>
              </w:rPr>
              <w:t>1</w:t>
            </w:r>
          </w:p>
        </w:tc>
        <w:tc>
          <w:tcPr>
            <w:tcW w:w="1338"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38415BBB"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E68F5AB"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c>
          <w:tcPr>
            <w:tcW w:w="1564"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BA567B4"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Red</w:t>
            </w:r>
          </w:p>
        </w:tc>
        <w:tc>
          <w:tcPr>
            <w:tcW w:w="1564"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73884246"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N/A</w:t>
            </w:r>
          </w:p>
        </w:tc>
        <w:tc>
          <w:tcPr>
            <w:tcW w:w="156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D63681F" w14:textId="77777777" w:rsidR="00E66AC1" w:rsidRPr="00E66AC1" w:rsidRDefault="00E66AC1" w:rsidP="00E66AC1">
            <w:pPr>
              <w:spacing w:after="0" w:line="240" w:lineRule="auto"/>
              <w:jc w:val="center"/>
              <w:rPr>
                <w:rFonts w:ascii="Arial" w:eastAsia="Times New Roman" w:hAnsi="Arial" w:cs="Arial"/>
                <w:sz w:val="36"/>
                <w:szCs w:val="36"/>
              </w:rPr>
            </w:pPr>
            <w:r w:rsidRPr="00E66AC1">
              <w:rPr>
                <w:rFonts w:ascii="Arial" w:eastAsia="Times New Roman" w:hAnsi="Arial" w:cs="Arial"/>
                <w:kern w:val="24"/>
              </w:rPr>
              <w:t>Yellow</w:t>
            </w:r>
          </w:p>
        </w:tc>
      </w:tr>
    </w:tbl>
    <w:p w14:paraId="301DE5B8" w14:textId="77777777" w:rsidR="00E66AC1" w:rsidRPr="00E66AC1" w:rsidRDefault="00E66AC1" w:rsidP="00E66AC1">
      <w:pPr>
        <w:autoSpaceDE w:val="0"/>
        <w:autoSpaceDN w:val="0"/>
        <w:adjustRightInd w:val="0"/>
        <w:spacing w:after="0" w:line="240" w:lineRule="auto"/>
        <w:ind w:left="288"/>
        <w:rPr>
          <w:rFonts w:cstheme="minorHAnsi"/>
          <w:sz w:val="24"/>
          <w:szCs w:val="24"/>
        </w:rPr>
      </w:pPr>
    </w:p>
    <w:p w14:paraId="7A8768BF" w14:textId="77777777" w:rsidR="006E33E3" w:rsidRDefault="006E33E3">
      <w:pPr>
        <w:rPr>
          <w:rFonts w:cstheme="minorHAnsi"/>
          <w:b/>
          <w:bCs/>
          <w:sz w:val="24"/>
          <w:szCs w:val="24"/>
        </w:rPr>
      </w:pPr>
      <w:r>
        <w:rPr>
          <w:rFonts w:cstheme="minorHAnsi"/>
          <w:b/>
          <w:bCs/>
          <w:sz w:val="24"/>
          <w:szCs w:val="24"/>
        </w:rPr>
        <w:br w:type="page"/>
      </w:r>
    </w:p>
    <w:p w14:paraId="0697556F" w14:textId="3B7E6221" w:rsidR="00E66AC1" w:rsidRPr="00E66AC1" w:rsidRDefault="00E66AC1" w:rsidP="00E66AC1">
      <w:pPr>
        <w:autoSpaceDE w:val="0"/>
        <w:autoSpaceDN w:val="0"/>
        <w:adjustRightInd w:val="0"/>
        <w:spacing w:after="0" w:line="240" w:lineRule="auto"/>
        <w:ind w:left="288"/>
        <w:rPr>
          <w:rFonts w:cstheme="minorHAnsi"/>
          <w:b/>
          <w:bCs/>
          <w:sz w:val="24"/>
          <w:szCs w:val="24"/>
          <w:vertAlign w:val="superscript"/>
        </w:rPr>
      </w:pPr>
      <w:r w:rsidRPr="00E66AC1">
        <w:rPr>
          <w:rFonts w:cstheme="minorHAnsi"/>
          <w:b/>
          <w:bCs/>
          <w:sz w:val="24"/>
          <w:szCs w:val="24"/>
        </w:rPr>
        <w:lastRenderedPageBreak/>
        <w:t>MSH | Scorecard – February 28, 2023</w:t>
      </w:r>
    </w:p>
    <w:p w14:paraId="76B54748" w14:textId="6CF47892"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MSH had 7 net hires in February – the third consecutive month of positive net hires. MSH has responded to the decrease in completion of community re-entry forms from last month and significantly increased their completion rate in February. MSH also reduced its monthly travel spend by 16%.</w:t>
      </w:r>
    </w:p>
    <w:p w14:paraId="79C27917" w14:textId="77777777" w:rsidR="00A76196" w:rsidRDefault="00A76196" w:rsidP="00E66AC1">
      <w:pPr>
        <w:autoSpaceDE w:val="0"/>
        <w:autoSpaceDN w:val="0"/>
        <w:adjustRightInd w:val="0"/>
        <w:spacing w:after="0" w:line="240" w:lineRule="auto"/>
        <w:ind w:left="288"/>
        <w:rPr>
          <w:rFonts w:cstheme="minorHAnsi"/>
          <w:sz w:val="24"/>
          <w:szCs w:val="24"/>
        </w:rPr>
      </w:pPr>
    </w:p>
    <w:p w14:paraId="48F9C9BC" w14:textId="33006C21" w:rsidR="00A76196" w:rsidRDefault="00A76196" w:rsidP="00A76196">
      <w:pPr>
        <w:autoSpaceDE w:val="0"/>
        <w:autoSpaceDN w:val="0"/>
        <w:adjustRightInd w:val="0"/>
        <w:spacing w:after="0" w:line="240" w:lineRule="auto"/>
        <w:rPr>
          <w:rFonts w:cstheme="minorHAnsi"/>
          <w:sz w:val="24"/>
          <w:szCs w:val="24"/>
        </w:rPr>
      </w:pPr>
      <w:r>
        <w:rPr>
          <w:rFonts w:cstheme="minorHAnsi"/>
          <w:sz w:val="24"/>
          <w:szCs w:val="24"/>
        </w:rPr>
        <w:t>Census &amp; Staffing: Red</w:t>
      </w:r>
    </w:p>
    <w:tbl>
      <w:tblPr>
        <w:tblW w:w="9220" w:type="dxa"/>
        <w:tblCellMar>
          <w:left w:w="0" w:type="dxa"/>
          <w:right w:w="0" w:type="dxa"/>
        </w:tblCellMar>
        <w:tblLook w:val="0420" w:firstRow="1" w:lastRow="0" w:firstColumn="0" w:lastColumn="0" w:noHBand="0" w:noVBand="1"/>
      </w:tblPr>
      <w:tblGrid>
        <w:gridCol w:w="2694"/>
        <w:gridCol w:w="1937"/>
        <w:gridCol w:w="2295"/>
        <w:gridCol w:w="2294"/>
      </w:tblGrid>
      <w:tr w:rsidR="00A76196" w:rsidRPr="00A76196" w14:paraId="4E91C788" w14:textId="77777777" w:rsidTr="00A76196">
        <w:trPr>
          <w:trHeight w:val="312"/>
        </w:trPr>
        <w:tc>
          <w:tcPr>
            <w:tcW w:w="26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93418CD"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Indicator</w:t>
            </w:r>
          </w:p>
        </w:tc>
        <w:tc>
          <w:tcPr>
            <w:tcW w:w="193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EA83E3F"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January 2023</w:t>
            </w:r>
          </w:p>
        </w:tc>
        <w:tc>
          <w:tcPr>
            <w:tcW w:w="2295"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768F10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February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FF329A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Goal</w:t>
            </w:r>
          </w:p>
        </w:tc>
      </w:tr>
      <w:tr w:rsidR="00A76196" w:rsidRPr="00A76196" w14:paraId="0A8054FC" w14:textId="77777777" w:rsidTr="00A76196">
        <w:trPr>
          <w:trHeight w:val="312"/>
        </w:trPr>
        <w:tc>
          <w:tcPr>
            <w:tcW w:w="26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A07A6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 xml:space="preserve">Average Daily Census </w:t>
            </w:r>
            <w:r w:rsidRPr="00A76196">
              <w:rPr>
                <w:rFonts w:cstheme="minorHAnsi"/>
                <w:b/>
                <w:bCs/>
                <w:sz w:val="24"/>
                <w:szCs w:val="24"/>
              </w:rPr>
              <w:br/>
              <w:t>(% of 270 beds)</w:t>
            </w:r>
          </w:p>
        </w:tc>
        <w:tc>
          <w:tcPr>
            <w:tcW w:w="193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84C4FE"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83.3%</w:t>
            </w:r>
          </w:p>
        </w:tc>
        <w:tc>
          <w:tcPr>
            <w:tcW w:w="229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861C9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82.6%</w:t>
            </w:r>
          </w:p>
        </w:tc>
        <w:tc>
          <w:tcPr>
            <w:tcW w:w="2294"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00492CB"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49950607" w14:textId="77777777" w:rsidTr="00A76196">
        <w:trPr>
          <w:trHeight w:val="312"/>
        </w:trPr>
        <w:tc>
          <w:tcPr>
            <w:tcW w:w="26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48F5D9"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Admissions</w:t>
            </w:r>
          </w:p>
        </w:tc>
        <w:tc>
          <w:tcPr>
            <w:tcW w:w="193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0C8FC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70</w:t>
            </w:r>
          </w:p>
        </w:tc>
        <w:tc>
          <w:tcPr>
            <w:tcW w:w="229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F4883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57</w:t>
            </w:r>
          </w:p>
        </w:tc>
        <w:tc>
          <w:tcPr>
            <w:tcW w:w="2294"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E1A149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268DB1E1" w14:textId="77777777" w:rsidTr="00A76196">
        <w:trPr>
          <w:trHeight w:val="312"/>
        </w:trPr>
        <w:tc>
          <w:tcPr>
            <w:tcW w:w="26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15094A"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Discharges</w:t>
            </w:r>
          </w:p>
        </w:tc>
        <w:tc>
          <w:tcPr>
            <w:tcW w:w="193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12586A"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50</w:t>
            </w:r>
          </w:p>
        </w:tc>
        <w:tc>
          <w:tcPr>
            <w:tcW w:w="229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D6B02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59</w:t>
            </w:r>
          </w:p>
        </w:tc>
        <w:tc>
          <w:tcPr>
            <w:tcW w:w="2294"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4309340"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34469C04" w14:textId="77777777" w:rsidTr="00A76196">
        <w:tc>
          <w:tcPr>
            <w:tcW w:w="26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EDBDF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Waitlist</w:t>
            </w:r>
          </w:p>
        </w:tc>
        <w:tc>
          <w:tcPr>
            <w:tcW w:w="193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9E3DB2"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61</w:t>
            </w:r>
          </w:p>
        </w:tc>
        <w:tc>
          <w:tcPr>
            <w:tcW w:w="229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B1A4A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67</w:t>
            </w:r>
          </w:p>
        </w:tc>
        <w:tc>
          <w:tcPr>
            <w:tcW w:w="2294"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E05EC4A"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12</w:t>
            </w:r>
          </w:p>
        </w:tc>
      </w:tr>
      <w:tr w:rsidR="00A76196" w:rsidRPr="00A76196" w14:paraId="774E5001" w14:textId="77777777" w:rsidTr="00A76196">
        <w:trPr>
          <w:trHeight w:val="520"/>
        </w:trPr>
        <w:tc>
          <w:tcPr>
            <w:tcW w:w="26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DC03B9"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Employee Vacancy Rate</w:t>
            </w:r>
          </w:p>
        </w:tc>
        <w:tc>
          <w:tcPr>
            <w:tcW w:w="193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878182"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40.9%</w:t>
            </w:r>
          </w:p>
        </w:tc>
        <w:tc>
          <w:tcPr>
            <w:tcW w:w="229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8045FF"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40.2%</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0A258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15%</w:t>
            </w:r>
          </w:p>
        </w:tc>
      </w:tr>
      <w:tr w:rsidR="00A76196" w:rsidRPr="00A76196" w14:paraId="091245B5" w14:textId="77777777" w:rsidTr="00A76196">
        <w:trPr>
          <w:trHeight w:val="520"/>
        </w:trPr>
        <w:tc>
          <w:tcPr>
            <w:tcW w:w="26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603DC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Employee Turnover Rate</w:t>
            </w:r>
          </w:p>
        </w:tc>
        <w:tc>
          <w:tcPr>
            <w:tcW w:w="193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2E1E0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0.6%</w:t>
            </w:r>
          </w:p>
        </w:tc>
        <w:tc>
          <w:tcPr>
            <w:tcW w:w="229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420719"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1.6%</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1711CA"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5.0%</w:t>
            </w:r>
            <w:r w:rsidRPr="00A76196">
              <w:rPr>
                <w:rFonts w:cstheme="minorHAnsi"/>
                <w:b/>
                <w:bCs/>
                <w:sz w:val="24"/>
                <w:szCs w:val="24"/>
                <w:vertAlign w:val="superscript"/>
              </w:rPr>
              <w:t>3</w:t>
            </w:r>
          </w:p>
        </w:tc>
      </w:tr>
      <w:tr w:rsidR="00A76196" w:rsidRPr="00A76196" w14:paraId="604684C8" w14:textId="77777777" w:rsidTr="00A76196">
        <w:trPr>
          <w:trHeight w:val="520"/>
        </w:trPr>
        <w:tc>
          <w:tcPr>
            <w:tcW w:w="26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08E3A2"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Net Employee Hires</w:t>
            </w:r>
          </w:p>
        </w:tc>
        <w:tc>
          <w:tcPr>
            <w:tcW w:w="193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117E2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+21</w:t>
            </w:r>
          </w:p>
        </w:tc>
        <w:tc>
          <w:tcPr>
            <w:tcW w:w="229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20FF1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+7</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E6473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+6</w:t>
            </w:r>
          </w:p>
        </w:tc>
      </w:tr>
    </w:tbl>
    <w:p w14:paraId="31AD2402" w14:textId="77777777" w:rsidR="00A76196" w:rsidRDefault="00A76196" w:rsidP="00E66AC1">
      <w:pPr>
        <w:autoSpaceDE w:val="0"/>
        <w:autoSpaceDN w:val="0"/>
        <w:adjustRightInd w:val="0"/>
        <w:spacing w:after="0" w:line="240" w:lineRule="auto"/>
        <w:ind w:left="288"/>
        <w:rPr>
          <w:rFonts w:cstheme="minorHAnsi"/>
          <w:sz w:val="24"/>
          <w:szCs w:val="24"/>
        </w:rPr>
      </w:pPr>
    </w:p>
    <w:p w14:paraId="2B132B05" w14:textId="6B90EBA6" w:rsidR="00A76196" w:rsidRDefault="00A76196" w:rsidP="00E66AC1">
      <w:pPr>
        <w:autoSpaceDE w:val="0"/>
        <w:autoSpaceDN w:val="0"/>
        <w:adjustRightInd w:val="0"/>
        <w:spacing w:after="0" w:line="240" w:lineRule="auto"/>
        <w:ind w:left="288"/>
        <w:rPr>
          <w:rFonts w:cstheme="minorHAnsi"/>
          <w:sz w:val="24"/>
          <w:szCs w:val="24"/>
        </w:rPr>
      </w:pPr>
      <w:r>
        <w:rPr>
          <w:rFonts w:cstheme="minorHAnsi"/>
          <w:sz w:val="24"/>
          <w:szCs w:val="24"/>
        </w:rPr>
        <w:t>Budget SFY23 - Red</w:t>
      </w:r>
    </w:p>
    <w:tbl>
      <w:tblPr>
        <w:tblW w:w="9440" w:type="dxa"/>
        <w:tblCellMar>
          <w:left w:w="0" w:type="dxa"/>
          <w:right w:w="0" w:type="dxa"/>
        </w:tblCellMar>
        <w:tblLook w:val="0420" w:firstRow="1" w:lastRow="0" w:firstColumn="0" w:lastColumn="0" w:noHBand="0" w:noVBand="1"/>
      </w:tblPr>
      <w:tblGrid>
        <w:gridCol w:w="2772"/>
        <w:gridCol w:w="2516"/>
        <w:gridCol w:w="1860"/>
        <w:gridCol w:w="2292"/>
      </w:tblGrid>
      <w:tr w:rsidR="006E33E3" w:rsidRPr="006E33E3" w14:paraId="5A50278D" w14:textId="77777777" w:rsidTr="006E33E3">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2A02B4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25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5A88D9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18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E4CDB6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58A00D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6E33E3" w:rsidRPr="006E33E3" w14:paraId="7E379A67" w14:textId="77777777" w:rsidTr="006E33E3">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0A436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Starting Budget</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C9D2C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$48,873,226</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A8649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$48,873,226</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027496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6A29ABC7" w14:textId="77777777" w:rsidTr="006E33E3">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2B652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Actuals to Date</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D40AB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$44,317,113 </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ACEDB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$49,320,306</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329803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02E37918" w14:textId="77777777" w:rsidTr="006E33E3">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BAFE8A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Projected Expenses</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7D4D1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$87,434,103</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00295C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$94,284,997</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E392F9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0DEE61DA" w14:textId="77777777" w:rsidTr="006E33E3">
        <w:trPr>
          <w:trHeight w:val="544"/>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A93AE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Variance – Budget to Projected Expenses</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4577B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 $38,560,877</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20DFF6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 $45,411,771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0B98B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&gt; $0</w:t>
            </w:r>
          </w:p>
        </w:tc>
      </w:tr>
      <w:tr w:rsidR="006E33E3" w:rsidRPr="006E33E3" w14:paraId="1DDBE57A" w14:textId="77777777" w:rsidTr="006E33E3">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2C929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Cost per Bed Day</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0116C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$1,045</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ED4B62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$1,158</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15CBD6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n/a</w:t>
            </w:r>
          </w:p>
        </w:tc>
      </w:tr>
      <w:tr w:rsidR="006E33E3" w:rsidRPr="006E33E3" w14:paraId="36770E6A" w14:textId="77777777" w:rsidTr="006E33E3">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FF3BD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Revenue to Date</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A825C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$1,729,650</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EBE791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$1,886,317</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C37745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n/a</w:t>
            </w:r>
          </w:p>
        </w:tc>
      </w:tr>
      <w:tr w:rsidR="006E33E3" w:rsidRPr="006E33E3" w14:paraId="01A7DFD9" w14:textId="77777777" w:rsidTr="006E33E3">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70C61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Monthly Traveler Spend</w:t>
            </w:r>
            <w:r w:rsidRPr="006E33E3">
              <w:rPr>
                <w:rFonts w:cstheme="minorHAnsi"/>
                <w:sz w:val="24"/>
                <w:szCs w:val="24"/>
                <w:vertAlign w:val="superscript"/>
              </w:rPr>
              <w:t>2</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6B073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$3,968,876</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20093B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$3,321,226</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B2E7E1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n/a</w:t>
            </w:r>
          </w:p>
        </w:tc>
      </w:tr>
      <w:tr w:rsidR="006E33E3" w:rsidRPr="006E33E3" w14:paraId="7614F272" w14:textId="77777777" w:rsidTr="006E33E3">
        <w:trPr>
          <w:trHeight w:val="544"/>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04330B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lastRenderedPageBreak/>
              <w:t>Percent change in Traveler Spend</w:t>
            </w:r>
            <w:r w:rsidRPr="006E33E3">
              <w:rPr>
                <w:rFonts w:cstheme="minorHAnsi"/>
                <w:sz w:val="24"/>
                <w:szCs w:val="24"/>
                <w:vertAlign w:val="superscript"/>
              </w:rPr>
              <w:t>2</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B1C99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-17%</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B9029D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A12BA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-5%</w:t>
            </w:r>
          </w:p>
        </w:tc>
      </w:tr>
    </w:tbl>
    <w:p w14:paraId="7EA87044" w14:textId="41C3C40E" w:rsidR="00A76196" w:rsidRDefault="00A76196" w:rsidP="00E66AC1">
      <w:pPr>
        <w:autoSpaceDE w:val="0"/>
        <w:autoSpaceDN w:val="0"/>
        <w:adjustRightInd w:val="0"/>
        <w:spacing w:after="0" w:line="240" w:lineRule="auto"/>
        <w:ind w:left="288"/>
        <w:rPr>
          <w:rFonts w:cstheme="minorHAnsi"/>
          <w:sz w:val="24"/>
          <w:szCs w:val="24"/>
        </w:rPr>
      </w:pPr>
    </w:p>
    <w:p w14:paraId="0E4515B2" w14:textId="0F809D9F" w:rsidR="00A76196" w:rsidRDefault="00A76196" w:rsidP="00E66AC1">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5000" w:type="pct"/>
        <w:tblCellMar>
          <w:left w:w="0" w:type="dxa"/>
          <w:right w:w="0" w:type="dxa"/>
        </w:tblCellMar>
        <w:tblLook w:val="0420" w:firstRow="1" w:lastRow="0" w:firstColumn="0" w:lastColumn="0" w:noHBand="0" w:noVBand="1"/>
        <w:tblDescription w:val="*$*$UPSLIDE_TableIsSelected`_#[%£=+@*$*$UPSLIDE_TableIsSelected`_#[%£=+@*$*$UPSLIDE_TableIsSelected`_#[%£=+@*$*$UPSLIDE_TableIsSelected`_#[%£=+@"/>
      </w:tblPr>
      <w:tblGrid>
        <w:gridCol w:w="4404"/>
        <w:gridCol w:w="1646"/>
        <w:gridCol w:w="1646"/>
        <w:gridCol w:w="1644"/>
      </w:tblGrid>
      <w:tr w:rsidR="006E33E3" w:rsidRPr="006E33E3" w14:paraId="32C29469" w14:textId="77777777" w:rsidTr="006E33E3">
        <w:tc>
          <w:tcPr>
            <w:tcW w:w="2358"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FF890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88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F39746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88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33E54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88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3F03F8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6E33E3" w:rsidRPr="006E33E3" w14:paraId="51993491" w14:textId="77777777" w:rsidTr="006E33E3">
        <w:tc>
          <w:tcPr>
            <w:tcW w:w="235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C43C9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 xml:space="preserve">% </w:t>
            </w:r>
            <w:proofErr w:type="gramStart"/>
            <w:r w:rsidRPr="006E33E3">
              <w:rPr>
                <w:rFonts w:cstheme="minorHAnsi"/>
                <w:b/>
                <w:bCs/>
                <w:sz w:val="24"/>
                <w:szCs w:val="24"/>
              </w:rPr>
              <w:t>of</w:t>
            </w:r>
            <w:proofErr w:type="gramEnd"/>
            <w:r w:rsidRPr="006E33E3">
              <w:rPr>
                <w:rFonts w:cstheme="minorHAnsi"/>
                <w:b/>
                <w:bCs/>
                <w:sz w:val="24"/>
                <w:szCs w:val="24"/>
              </w:rPr>
              <w:t xml:space="preserve"> patients evaluated for Medicaid eligibility upon admission</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561CE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100%</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A01AB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100%</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2ECDC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95%</w:t>
            </w:r>
          </w:p>
        </w:tc>
      </w:tr>
      <w:tr w:rsidR="006E33E3" w:rsidRPr="006E33E3" w14:paraId="6F148E3F" w14:textId="77777777" w:rsidTr="006E33E3">
        <w:tc>
          <w:tcPr>
            <w:tcW w:w="235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82806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Patient attendance for group therapy sessions offered</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84040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74%</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9C0F1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72%</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FC7B5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75%</w:t>
            </w:r>
          </w:p>
        </w:tc>
      </w:tr>
      <w:tr w:rsidR="006E33E3" w:rsidRPr="006E33E3" w14:paraId="7E1BB67B" w14:textId="77777777" w:rsidTr="006E33E3">
        <w:tc>
          <w:tcPr>
            <w:tcW w:w="235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A1F85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 xml:space="preserve">% </w:t>
            </w:r>
            <w:proofErr w:type="gramStart"/>
            <w:r w:rsidRPr="006E33E3">
              <w:rPr>
                <w:rFonts w:cstheme="minorHAnsi"/>
                <w:b/>
                <w:bCs/>
                <w:sz w:val="24"/>
                <w:szCs w:val="24"/>
              </w:rPr>
              <w:t>of</w:t>
            </w:r>
            <w:proofErr w:type="gramEnd"/>
            <w:r w:rsidRPr="006E33E3">
              <w:rPr>
                <w:rFonts w:cstheme="minorHAnsi"/>
                <w:b/>
                <w:bCs/>
                <w:sz w:val="24"/>
                <w:szCs w:val="24"/>
              </w:rPr>
              <w:t xml:space="preserve"> completed community re-entry form within 10 days of admission</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C088A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33%</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475C3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61%</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7A989E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90%</w:t>
            </w:r>
          </w:p>
        </w:tc>
      </w:tr>
      <w:tr w:rsidR="006E33E3" w:rsidRPr="006E33E3" w14:paraId="22BEF4BF" w14:textId="77777777" w:rsidTr="006E33E3">
        <w:tc>
          <w:tcPr>
            <w:tcW w:w="235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83497E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Training Compliance</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B43F4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95%</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EC4FC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99%</w:t>
            </w:r>
          </w:p>
        </w:tc>
        <w:tc>
          <w:tcPr>
            <w:tcW w:w="88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BD35A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100%</w:t>
            </w:r>
          </w:p>
        </w:tc>
      </w:tr>
    </w:tbl>
    <w:p w14:paraId="0038E61F" w14:textId="77777777" w:rsidR="00A76196" w:rsidRPr="00E66AC1" w:rsidRDefault="00A76196" w:rsidP="00E66AC1">
      <w:pPr>
        <w:autoSpaceDE w:val="0"/>
        <w:autoSpaceDN w:val="0"/>
        <w:adjustRightInd w:val="0"/>
        <w:spacing w:after="0" w:line="240" w:lineRule="auto"/>
        <w:ind w:left="288"/>
        <w:rPr>
          <w:rFonts w:cstheme="minorHAnsi"/>
          <w:sz w:val="24"/>
          <w:szCs w:val="24"/>
        </w:rPr>
      </w:pPr>
    </w:p>
    <w:p w14:paraId="237C8BB2" w14:textId="77777777" w:rsidR="00E66AC1" w:rsidRP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MMHNCC | Scorecard – February 28, 2023</w:t>
      </w:r>
    </w:p>
    <w:p w14:paraId="7C07ECEC" w14:textId="6F98EDA5"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Monthly gradual dose reduction attempts in antipsychotic medications increased from 3.1% to 7.7% in February. The facility also reduced traveler spend by 9% from January.</w:t>
      </w:r>
    </w:p>
    <w:p w14:paraId="58E1BE03" w14:textId="7C1519BD" w:rsidR="00A76196" w:rsidRDefault="00A76196" w:rsidP="00E66AC1">
      <w:pPr>
        <w:autoSpaceDE w:val="0"/>
        <w:autoSpaceDN w:val="0"/>
        <w:adjustRightInd w:val="0"/>
        <w:spacing w:after="0" w:line="240" w:lineRule="auto"/>
        <w:ind w:left="288"/>
        <w:rPr>
          <w:rFonts w:cstheme="minorHAnsi"/>
          <w:sz w:val="24"/>
          <w:szCs w:val="24"/>
        </w:rPr>
      </w:pPr>
    </w:p>
    <w:p w14:paraId="50896BAF" w14:textId="7395F4F8" w:rsidR="00A76196" w:rsidRDefault="00A76196" w:rsidP="00E66AC1">
      <w:pPr>
        <w:autoSpaceDE w:val="0"/>
        <w:autoSpaceDN w:val="0"/>
        <w:adjustRightInd w:val="0"/>
        <w:spacing w:after="0" w:line="240" w:lineRule="auto"/>
        <w:ind w:left="288"/>
        <w:rPr>
          <w:rFonts w:cstheme="minorHAnsi"/>
          <w:sz w:val="24"/>
          <w:szCs w:val="24"/>
        </w:rPr>
      </w:pPr>
      <w:r>
        <w:rPr>
          <w:rFonts w:cstheme="minorHAnsi"/>
          <w:sz w:val="24"/>
          <w:szCs w:val="24"/>
        </w:rPr>
        <w:t>Census &amp; Staffing - Red</w:t>
      </w:r>
    </w:p>
    <w:tbl>
      <w:tblPr>
        <w:tblW w:w="9220" w:type="dxa"/>
        <w:tblCellMar>
          <w:left w:w="0" w:type="dxa"/>
          <w:right w:w="0" w:type="dxa"/>
        </w:tblCellMar>
        <w:tblLook w:val="0420" w:firstRow="1" w:lastRow="0" w:firstColumn="0" w:lastColumn="0" w:noHBand="0" w:noVBand="1"/>
      </w:tblPr>
      <w:tblGrid>
        <w:gridCol w:w="2500"/>
        <w:gridCol w:w="2240"/>
        <w:gridCol w:w="2240"/>
        <w:gridCol w:w="2240"/>
      </w:tblGrid>
      <w:tr w:rsidR="00A76196" w:rsidRPr="00A76196" w14:paraId="3F1AA35C" w14:textId="77777777" w:rsidTr="00A76196">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8334F31"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Indicator</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371E4DD"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January 2023</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365D8D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February 2023</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53D636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Goal</w:t>
            </w:r>
          </w:p>
        </w:tc>
      </w:tr>
      <w:tr w:rsidR="00A76196" w:rsidRPr="00A76196" w14:paraId="75720E0F" w14:textId="77777777" w:rsidTr="00A76196">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F9C47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Average Daily Census (% of 117 beds)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7F293A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56%</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17045E"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56%</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0F8BC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&gt; 90%</w:t>
            </w:r>
          </w:p>
        </w:tc>
      </w:tr>
      <w:tr w:rsidR="00A76196" w:rsidRPr="00A76196" w14:paraId="2E721444" w14:textId="77777777" w:rsidTr="00A76196">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923B3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Admissions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F6072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0</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7CD45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w:t>
            </w:r>
          </w:p>
        </w:tc>
        <w:tc>
          <w:tcPr>
            <w:tcW w:w="224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7EA9C11"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60EB29A4" w14:textId="77777777" w:rsidTr="00A76196">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80313E"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Discharges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EE0EBB"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0</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B81BC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w:t>
            </w:r>
          </w:p>
        </w:tc>
        <w:tc>
          <w:tcPr>
            <w:tcW w:w="224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A0DDD2F"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4D1468F8" w14:textId="77777777" w:rsidTr="00A76196">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A9630D"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Waitlist</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49C7D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A84159E"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3DFCB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1</w:t>
            </w:r>
          </w:p>
        </w:tc>
      </w:tr>
      <w:tr w:rsidR="00A76196" w:rsidRPr="00A76196" w14:paraId="282F6C77" w14:textId="77777777" w:rsidTr="00A76196">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0BDB4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Employee Vacancy Rate</w:t>
            </w:r>
            <w:r w:rsidRPr="00A76196">
              <w:rPr>
                <w:rFonts w:cstheme="minorHAnsi"/>
                <w:sz w:val="24"/>
                <w:szCs w:val="24"/>
                <w:vertAlign w:val="superscript"/>
              </w:rPr>
              <w:t>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E8A6FD"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34%</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5AEA1D"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34%</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D428D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15%</w:t>
            </w:r>
          </w:p>
        </w:tc>
      </w:tr>
      <w:tr w:rsidR="00A76196" w:rsidRPr="00A76196" w14:paraId="707E8DD5" w14:textId="77777777" w:rsidTr="00A76196">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60D91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Employee Turnover Rate</w:t>
            </w:r>
            <w:r w:rsidRPr="00A76196">
              <w:rPr>
                <w:rFonts w:cstheme="minorHAnsi"/>
                <w:sz w:val="24"/>
                <w:szCs w:val="24"/>
                <w:vertAlign w:val="superscript"/>
              </w:rPr>
              <w:t>2</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750240"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7E42240"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4.2%</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02B24A"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5.0%</w:t>
            </w:r>
          </w:p>
        </w:tc>
      </w:tr>
      <w:tr w:rsidR="00A76196" w:rsidRPr="00A76196" w14:paraId="00D2BADA" w14:textId="77777777" w:rsidTr="00A76196">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141320"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Net Employee Hires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2E781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C1A61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+0</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0D2F0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+4</w:t>
            </w:r>
          </w:p>
        </w:tc>
      </w:tr>
    </w:tbl>
    <w:p w14:paraId="07EB5FAD" w14:textId="77777777" w:rsidR="006E33E3" w:rsidRDefault="006E33E3" w:rsidP="006E33E3">
      <w:pPr>
        <w:autoSpaceDE w:val="0"/>
        <w:autoSpaceDN w:val="0"/>
        <w:adjustRightInd w:val="0"/>
        <w:spacing w:after="0" w:line="240" w:lineRule="auto"/>
        <w:rPr>
          <w:rFonts w:cstheme="minorHAnsi"/>
          <w:sz w:val="24"/>
          <w:szCs w:val="24"/>
        </w:rPr>
      </w:pPr>
    </w:p>
    <w:p w14:paraId="140DFF17" w14:textId="77777777" w:rsidR="006E33E3" w:rsidRDefault="006E33E3">
      <w:pPr>
        <w:rPr>
          <w:rFonts w:cstheme="minorHAnsi"/>
          <w:sz w:val="24"/>
          <w:szCs w:val="24"/>
        </w:rPr>
      </w:pPr>
      <w:r>
        <w:rPr>
          <w:rFonts w:cstheme="minorHAnsi"/>
          <w:sz w:val="24"/>
          <w:szCs w:val="24"/>
        </w:rPr>
        <w:br w:type="page"/>
      </w:r>
    </w:p>
    <w:p w14:paraId="433AFF90" w14:textId="6BC2323B" w:rsidR="00A76196" w:rsidRDefault="00A76196" w:rsidP="006E33E3">
      <w:pPr>
        <w:autoSpaceDE w:val="0"/>
        <w:autoSpaceDN w:val="0"/>
        <w:adjustRightInd w:val="0"/>
        <w:spacing w:after="0" w:line="240" w:lineRule="auto"/>
        <w:rPr>
          <w:rFonts w:cstheme="minorHAnsi"/>
          <w:sz w:val="24"/>
          <w:szCs w:val="24"/>
        </w:rPr>
      </w:pPr>
      <w:r>
        <w:rPr>
          <w:rFonts w:cstheme="minorHAnsi"/>
          <w:sz w:val="24"/>
          <w:szCs w:val="24"/>
        </w:rPr>
        <w:lastRenderedPageBreak/>
        <w:t>Budget SFY23 - Yellow</w:t>
      </w:r>
    </w:p>
    <w:tbl>
      <w:tblPr>
        <w:tblW w:w="9420" w:type="dxa"/>
        <w:tblCellMar>
          <w:left w:w="0" w:type="dxa"/>
          <w:right w:w="0" w:type="dxa"/>
        </w:tblCellMar>
        <w:tblLook w:val="0420" w:firstRow="1" w:lastRow="0" w:firstColumn="0" w:lastColumn="0" w:noHBand="0" w:noVBand="1"/>
        <w:tblDescription w:val="*$*$UPSLIDE_TablePasted`_#[%£=+@"/>
      </w:tblPr>
      <w:tblGrid>
        <w:gridCol w:w="2960"/>
        <w:gridCol w:w="1940"/>
        <w:gridCol w:w="2260"/>
        <w:gridCol w:w="2260"/>
      </w:tblGrid>
      <w:tr w:rsidR="00A76196" w:rsidRPr="00A76196" w14:paraId="22AC15B8" w14:textId="77777777" w:rsidTr="00A76196">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9A0241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Indicator</w:t>
            </w:r>
          </w:p>
        </w:tc>
        <w:tc>
          <w:tcPr>
            <w:tcW w:w="19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F952872"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January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83D900E"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February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CCC3F7A"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Goal</w:t>
            </w:r>
          </w:p>
        </w:tc>
      </w:tr>
      <w:tr w:rsidR="00A76196" w:rsidRPr="00A76196" w14:paraId="358C9A49" w14:textId="77777777" w:rsidTr="00A76196">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CA0AF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Starting Budget</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1448E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$12,411,241</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D3D9A3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$12,411,241</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F51F0B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77F0D528" w14:textId="77777777" w:rsidTr="00A76196">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07BB7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Actuals to Date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AF68A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$7,328,190 </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94E669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$7,857,259</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FC1C6B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38B54334" w14:textId="77777777" w:rsidTr="00A76196">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2E63C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Projected Expenses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B6BA10"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$12,536,095</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80CB98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$13,007,644</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B362EF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n/a</w:t>
            </w:r>
          </w:p>
        </w:tc>
      </w:tr>
      <w:tr w:rsidR="00A76196" w:rsidRPr="00A76196" w14:paraId="407867DE" w14:textId="77777777" w:rsidTr="00A76196">
        <w:trPr>
          <w:trHeight w:val="515"/>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DFEA9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Variance – Budget to Projected Expenses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36C43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 $124,854</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11288BD"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 $596,403</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147FD2"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&gt; $0</w:t>
            </w:r>
          </w:p>
        </w:tc>
      </w:tr>
      <w:tr w:rsidR="00A76196" w:rsidRPr="00A76196" w14:paraId="719E5E1D" w14:textId="77777777" w:rsidTr="00A76196">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357B8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Cost per Bed Day</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D1AA2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$511</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78D95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$548</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1374D5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n/a</w:t>
            </w:r>
          </w:p>
        </w:tc>
      </w:tr>
      <w:tr w:rsidR="00A76196" w:rsidRPr="00A76196" w14:paraId="237FB4C5" w14:textId="77777777" w:rsidTr="00A76196">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8D8421"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Revenue to Date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12E11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$2,769,787 </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A52404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$3,081,961</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07855C9"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n/a</w:t>
            </w:r>
          </w:p>
        </w:tc>
      </w:tr>
      <w:tr w:rsidR="00A76196" w:rsidRPr="00A76196" w14:paraId="01E82310" w14:textId="77777777" w:rsidTr="00A76196">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46BE9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Monthly Traveler Spend</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0B523B"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$148,753</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B5E84B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$134,648</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24162DCF"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n/a</w:t>
            </w:r>
          </w:p>
        </w:tc>
      </w:tr>
      <w:tr w:rsidR="00A76196" w:rsidRPr="00A76196" w14:paraId="59E2FCE4" w14:textId="77777777" w:rsidTr="00A76196">
        <w:trPr>
          <w:trHeight w:val="515"/>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95CD84"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Percent change in Traveler Spend</w:t>
            </w:r>
            <w:r w:rsidRPr="00A76196">
              <w:rPr>
                <w:rFonts w:cstheme="minorHAnsi"/>
                <w:sz w:val="24"/>
                <w:szCs w:val="24"/>
                <w:vertAlign w:val="superscript"/>
              </w:rPr>
              <w:t>1</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FA1D5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+2%</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844820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-9%</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3CFDD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-10%</w:t>
            </w:r>
          </w:p>
        </w:tc>
      </w:tr>
    </w:tbl>
    <w:p w14:paraId="6DCA89AC" w14:textId="2A1664C5" w:rsidR="00A76196" w:rsidRDefault="00A76196" w:rsidP="00E66AC1">
      <w:pPr>
        <w:autoSpaceDE w:val="0"/>
        <w:autoSpaceDN w:val="0"/>
        <w:adjustRightInd w:val="0"/>
        <w:spacing w:after="0" w:line="240" w:lineRule="auto"/>
        <w:ind w:left="288"/>
        <w:rPr>
          <w:rFonts w:cstheme="minorHAnsi"/>
          <w:sz w:val="24"/>
          <w:szCs w:val="24"/>
        </w:rPr>
      </w:pPr>
    </w:p>
    <w:p w14:paraId="3824AC23" w14:textId="77777777" w:rsidR="00A76196" w:rsidRDefault="00A76196" w:rsidP="00E66AC1">
      <w:pPr>
        <w:autoSpaceDE w:val="0"/>
        <w:autoSpaceDN w:val="0"/>
        <w:adjustRightInd w:val="0"/>
        <w:spacing w:after="0" w:line="240" w:lineRule="auto"/>
        <w:ind w:left="288"/>
        <w:rPr>
          <w:rFonts w:cstheme="minorHAnsi"/>
          <w:sz w:val="24"/>
          <w:szCs w:val="24"/>
        </w:rPr>
      </w:pPr>
    </w:p>
    <w:p w14:paraId="0A5B7FA1" w14:textId="24A96613" w:rsidR="00A76196" w:rsidRDefault="00A76196" w:rsidP="00E66AC1">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5000" w:type="pct"/>
        <w:tblCellMar>
          <w:left w:w="0" w:type="dxa"/>
          <w:right w:w="0" w:type="dxa"/>
        </w:tblCellMar>
        <w:tblLook w:val="0420" w:firstRow="1" w:lastRow="0" w:firstColumn="0" w:lastColumn="0" w:noHBand="0" w:noVBand="1"/>
        <w:tblDescription w:val="*$*$UPSLIDE_TableIsSelected`_#[%£=+@*$*$UPSLIDE_TableIsSelected`_#[%£=+@*$*$UPSLIDE_TableIsSelected`_#[%£=+@*$*$UPSLIDE_TableIsSelected`_#[%£=+@*$*$UPSLIDE_TableIsSelected`_#[%£=+@*$*$UPSLIDE_TableIsSelected`_#[%£=+@*$*$UPSLIDE_TableIsSelected`_#[%£=+@*$*$UPSLIDE_TableIsSelected`_#[%£=+@*$*$UPSLIDE_TableIsSelected`_#[%£=+@*$*$UPSLIDE_TableIsSelected`_#[%£=+@*$*$UPSLIDE_TableIsSelected`_#[%£=+@"/>
      </w:tblPr>
      <w:tblGrid>
        <w:gridCol w:w="2335"/>
        <w:gridCol w:w="2335"/>
        <w:gridCol w:w="2335"/>
        <w:gridCol w:w="2335"/>
      </w:tblGrid>
      <w:tr w:rsidR="00A76196" w:rsidRPr="00A76196" w14:paraId="7866A16B" w14:textId="77777777" w:rsidTr="006E33E3">
        <w:trPr>
          <w:trHeight w:val="243"/>
        </w:trPr>
        <w:tc>
          <w:tcPr>
            <w:tcW w:w="125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F02C2CB"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Indicator</w:t>
            </w:r>
          </w:p>
        </w:tc>
        <w:tc>
          <w:tcPr>
            <w:tcW w:w="125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F7BC9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January 2023</w:t>
            </w:r>
          </w:p>
        </w:tc>
        <w:tc>
          <w:tcPr>
            <w:tcW w:w="125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60AB45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February 2023</w:t>
            </w:r>
          </w:p>
        </w:tc>
        <w:tc>
          <w:tcPr>
            <w:tcW w:w="125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3B52C06"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Goal</w:t>
            </w:r>
          </w:p>
        </w:tc>
      </w:tr>
      <w:tr w:rsidR="00A76196" w:rsidRPr="00A76196" w14:paraId="746F3A0C" w14:textId="77777777" w:rsidTr="006E33E3">
        <w:trPr>
          <w:trHeight w:val="243"/>
        </w:trPr>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4B6B6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Falls with major injuries (as % of residents)</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6406B1"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61779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0%</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3593A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0%</w:t>
            </w:r>
          </w:p>
        </w:tc>
      </w:tr>
      <w:tr w:rsidR="00A76196" w:rsidRPr="00A76196" w14:paraId="38B1B074" w14:textId="77777777" w:rsidTr="006E33E3">
        <w:trPr>
          <w:trHeight w:val="243"/>
        </w:trPr>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12D54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 xml:space="preserve">% </w:t>
            </w:r>
            <w:proofErr w:type="gramStart"/>
            <w:r w:rsidRPr="00A76196">
              <w:rPr>
                <w:rFonts w:cstheme="minorHAnsi"/>
                <w:b/>
                <w:bCs/>
                <w:sz w:val="24"/>
                <w:szCs w:val="24"/>
              </w:rPr>
              <w:t>of</w:t>
            </w:r>
            <w:proofErr w:type="gramEnd"/>
            <w:r w:rsidRPr="00A76196">
              <w:rPr>
                <w:rFonts w:cstheme="minorHAnsi"/>
                <w:b/>
                <w:bCs/>
                <w:sz w:val="24"/>
                <w:szCs w:val="24"/>
              </w:rPr>
              <w:t xml:space="preserve"> patients being weighed monthly per CMS guidelines</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8C9C1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92%</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4D315E"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98%</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6BA550"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100%</w:t>
            </w:r>
          </w:p>
        </w:tc>
      </w:tr>
      <w:tr w:rsidR="00A76196" w:rsidRPr="00A76196" w14:paraId="625E42DC" w14:textId="77777777" w:rsidTr="006E33E3">
        <w:trPr>
          <w:trHeight w:val="243"/>
        </w:trPr>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CB1175"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 xml:space="preserve">% </w:t>
            </w:r>
            <w:proofErr w:type="gramStart"/>
            <w:r w:rsidRPr="00A76196">
              <w:rPr>
                <w:rFonts w:cstheme="minorHAnsi"/>
                <w:b/>
                <w:bCs/>
                <w:sz w:val="24"/>
                <w:szCs w:val="24"/>
              </w:rPr>
              <w:t>of</w:t>
            </w:r>
            <w:proofErr w:type="gramEnd"/>
            <w:r w:rsidRPr="00A76196">
              <w:rPr>
                <w:rFonts w:cstheme="minorHAnsi"/>
                <w:b/>
                <w:bCs/>
                <w:sz w:val="24"/>
                <w:szCs w:val="24"/>
              </w:rPr>
              <w:t xml:space="preserve"> residents with a UTI against the Montana state average</w:t>
            </w:r>
          </w:p>
        </w:tc>
        <w:tc>
          <w:tcPr>
            <w:tcW w:w="125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0697BA2"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1%</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B8F6A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3%</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DB47CC"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&lt; 2.9%</w:t>
            </w:r>
          </w:p>
        </w:tc>
      </w:tr>
      <w:tr w:rsidR="00A76196" w:rsidRPr="00A76196" w14:paraId="229CD618" w14:textId="77777777" w:rsidTr="006E33E3">
        <w:trPr>
          <w:trHeight w:val="394"/>
        </w:trPr>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37E563"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 xml:space="preserve">Monthly gradual dose reduction (GDR) attempts in residents who are using </w:t>
            </w:r>
            <w:r w:rsidRPr="00A76196">
              <w:rPr>
                <w:rFonts w:cstheme="minorHAnsi"/>
                <w:b/>
                <w:bCs/>
                <w:sz w:val="24"/>
                <w:szCs w:val="24"/>
              </w:rPr>
              <w:lastRenderedPageBreak/>
              <w:t>antipsychotic medications</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67DD4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lastRenderedPageBreak/>
              <w:t>3.1%</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A0F697"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7.7%</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20B3C2"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&gt; 10%</w:t>
            </w:r>
          </w:p>
        </w:tc>
      </w:tr>
      <w:tr w:rsidR="00A76196" w:rsidRPr="00A76196" w14:paraId="3FE34673" w14:textId="77777777" w:rsidTr="006E33E3">
        <w:trPr>
          <w:trHeight w:val="243"/>
        </w:trPr>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CE2E88"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Training Compliance</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DC131E"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84%</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D6152D"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sz w:val="24"/>
                <w:szCs w:val="24"/>
              </w:rPr>
              <w:t>85%</w:t>
            </w:r>
          </w:p>
        </w:tc>
        <w:tc>
          <w:tcPr>
            <w:tcW w:w="125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F750CB" w14:textId="77777777" w:rsidR="00A76196" w:rsidRPr="00A76196" w:rsidRDefault="00A76196" w:rsidP="00A76196">
            <w:pPr>
              <w:autoSpaceDE w:val="0"/>
              <w:autoSpaceDN w:val="0"/>
              <w:adjustRightInd w:val="0"/>
              <w:spacing w:after="0" w:line="240" w:lineRule="auto"/>
              <w:ind w:left="288"/>
              <w:rPr>
                <w:rFonts w:cstheme="minorHAnsi"/>
                <w:sz w:val="24"/>
                <w:szCs w:val="24"/>
              </w:rPr>
            </w:pPr>
            <w:r w:rsidRPr="00A76196">
              <w:rPr>
                <w:rFonts w:cstheme="minorHAnsi"/>
                <w:b/>
                <w:bCs/>
                <w:sz w:val="24"/>
                <w:szCs w:val="24"/>
              </w:rPr>
              <w:t>100%</w:t>
            </w:r>
          </w:p>
        </w:tc>
      </w:tr>
    </w:tbl>
    <w:p w14:paraId="0B03765D" w14:textId="77777777" w:rsidR="00A76196" w:rsidRPr="00E66AC1" w:rsidRDefault="00A76196" w:rsidP="00E66AC1">
      <w:pPr>
        <w:autoSpaceDE w:val="0"/>
        <w:autoSpaceDN w:val="0"/>
        <w:adjustRightInd w:val="0"/>
        <w:spacing w:after="0" w:line="240" w:lineRule="auto"/>
        <w:ind w:left="288"/>
        <w:rPr>
          <w:rFonts w:cstheme="minorHAnsi"/>
          <w:sz w:val="24"/>
          <w:szCs w:val="24"/>
        </w:rPr>
      </w:pPr>
    </w:p>
    <w:p w14:paraId="571921F4" w14:textId="77777777" w:rsidR="00E66AC1" w:rsidRP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IBC | Scorecard – February 28, 2023</w:t>
      </w:r>
    </w:p>
    <w:p w14:paraId="7A38702B" w14:textId="7D12B6D0"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IBC continues to struggle with high employee vacancy rates, with nearly two-thirds of their positions vacant. Attendance at community outings hit the targeted amount for the second consecutive month, and IBC made significant progress on behavior support plans. A new quality metric is being designed for March.</w:t>
      </w:r>
    </w:p>
    <w:p w14:paraId="51FC3994" w14:textId="21CB5ED9" w:rsidR="006E33E3" w:rsidRDefault="006E33E3" w:rsidP="00E66AC1">
      <w:pPr>
        <w:autoSpaceDE w:val="0"/>
        <w:autoSpaceDN w:val="0"/>
        <w:adjustRightInd w:val="0"/>
        <w:spacing w:after="0" w:line="240" w:lineRule="auto"/>
        <w:ind w:left="288"/>
        <w:rPr>
          <w:rFonts w:cstheme="minorHAnsi"/>
          <w:sz w:val="24"/>
          <w:szCs w:val="24"/>
        </w:rPr>
      </w:pPr>
    </w:p>
    <w:p w14:paraId="12027EE8" w14:textId="167B56E3" w:rsidR="006E33E3" w:rsidRDefault="006E33E3" w:rsidP="00E66AC1">
      <w:pPr>
        <w:autoSpaceDE w:val="0"/>
        <w:autoSpaceDN w:val="0"/>
        <w:adjustRightInd w:val="0"/>
        <w:spacing w:after="0" w:line="240" w:lineRule="auto"/>
        <w:ind w:left="288"/>
        <w:rPr>
          <w:rFonts w:cstheme="minorHAnsi"/>
          <w:sz w:val="24"/>
          <w:szCs w:val="24"/>
        </w:rPr>
      </w:pPr>
      <w:r>
        <w:rPr>
          <w:rFonts w:cstheme="minorHAnsi"/>
          <w:sz w:val="24"/>
          <w:szCs w:val="24"/>
        </w:rPr>
        <w:t>Census &amp; Staffing - Red</w:t>
      </w:r>
    </w:p>
    <w:tbl>
      <w:tblPr>
        <w:tblW w:w="9180" w:type="dxa"/>
        <w:tblCellMar>
          <w:left w:w="0" w:type="dxa"/>
          <w:right w:w="0" w:type="dxa"/>
        </w:tblCellMar>
        <w:tblLook w:val="0420" w:firstRow="1" w:lastRow="0" w:firstColumn="0" w:lastColumn="0" w:noHBand="0" w:noVBand="1"/>
      </w:tblPr>
      <w:tblGrid>
        <w:gridCol w:w="2556"/>
        <w:gridCol w:w="2036"/>
        <w:gridCol w:w="2295"/>
        <w:gridCol w:w="2293"/>
      </w:tblGrid>
      <w:tr w:rsidR="006E33E3" w:rsidRPr="006E33E3" w14:paraId="01C40C7F"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10F879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BD16C1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C2BBBA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4CA58F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6E33E3" w:rsidRPr="006E33E3" w14:paraId="16FA7407"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2014E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Average Daily Census (% of 12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CF385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75%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B2331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75%</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55E8AA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6834927C"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41E2F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AD274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C97B5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48D34E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09F5E35C"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E47AF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4EEA8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87A30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B86B5B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45A03849"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1FF00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4716F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48582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13</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D6A648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1</w:t>
            </w:r>
          </w:p>
        </w:tc>
      </w:tr>
      <w:tr w:rsidR="006E33E3" w:rsidRPr="006E33E3" w14:paraId="60457355" w14:textId="77777777" w:rsidTr="006E33E3">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9C11C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63B1A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63.6%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A4094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63.6%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048A9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15%</w:t>
            </w:r>
          </w:p>
        </w:tc>
      </w:tr>
      <w:tr w:rsidR="006E33E3" w:rsidRPr="006E33E3" w14:paraId="27E387A3" w14:textId="77777777" w:rsidTr="006E33E3">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6671B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Employee Turnover Rate</w:t>
            </w:r>
            <w:r w:rsidRPr="006E33E3">
              <w:rPr>
                <w:rFonts w:cstheme="minorHAnsi"/>
                <w:sz w:val="24"/>
                <w:szCs w:val="24"/>
                <w:vertAlign w:val="superscript"/>
              </w:rPr>
              <w:t>2</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25C1F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8FE37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1572D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5.0%</w:t>
            </w:r>
          </w:p>
        </w:tc>
      </w:tr>
      <w:tr w:rsidR="006E33E3" w:rsidRPr="006E33E3" w14:paraId="28C83FD6" w14:textId="77777777" w:rsidTr="006E33E3">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D7306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690ED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6A96F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2E1AD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+4</w:t>
            </w:r>
          </w:p>
        </w:tc>
      </w:tr>
    </w:tbl>
    <w:p w14:paraId="6C6C0436" w14:textId="1F244486" w:rsidR="006E33E3" w:rsidRDefault="006E33E3" w:rsidP="00E66AC1">
      <w:pPr>
        <w:autoSpaceDE w:val="0"/>
        <w:autoSpaceDN w:val="0"/>
        <w:adjustRightInd w:val="0"/>
        <w:spacing w:after="0" w:line="240" w:lineRule="auto"/>
        <w:ind w:left="288"/>
        <w:rPr>
          <w:rFonts w:cstheme="minorHAnsi"/>
          <w:sz w:val="24"/>
          <w:szCs w:val="24"/>
        </w:rPr>
      </w:pPr>
    </w:p>
    <w:p w14:paraId="4D657BA1" w14:textId="0615D24B" w:rsidR="006E33E3" w:rsidRDefault="006E33E3" w:rsidP="00E66AC1">
      <w:pPr>
        <w:autoSpaceDE w:val="0"/>
        <w:autoSpaceDN w:val="0"/>
        <w:adjustRightInd w:val="0"/>
        <w:spacing w:after="0" w:line="240" w:lineRule="auto"/>
        <w:ind w:left="288"/>
        <w:rPr>
          <w:rFonts w:cstheme="minorHAnsi"/>
          <w:sz w:val="24"/>
          <w:szCs w:val="24"/>
        </w:rPr>
      </w:pPr>
      <w:r>
        <w:rPr>
          <w:rFonts w:cstheme="minorHAnsi"/>
          <w:sz w:val="24"/>
          <w:szCs w:val="24"/>
        </w:rPr>
        <w:t xml:space="preserve">Budget SFY23 – Red </w:t>
      </w:r>
    </w:p>
    <w:tbl>
      <w:tblPr>
        <w:tblW w:w="9380" w:type="dxa"/>
        <w:tblCellMar>
          <w:left w:w="0" w:type="dxa"/>
          <w:right w:w="0" w:type="dxa"/>
        </w:tblCellMar>
        <w:tblLook w:val="0420" w:firstRow="1" w:lastRow="0" w:firstColumn="0" w:lastColumn="0" w:noHBand="0" w:noVBand="1"/>
      </w:tblPr>
      <w:tblGrid>
        <w:gridCol w:w="2792"/>
        <w:gridCol w:w="2078"/>
        <w:gridCol w:w="2257"/>
        <w:gridCol w:w="2253"/>
      </w:tblGrid>
      <w:tr w:rsidR="006E33E3" w:rsidRPr="006E33E3" w14:paraId="49223406" w14:textId="77777777" w:rsidTr="006E33E3">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EA2006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20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7F5B35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7ED5D6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8261C8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6E33E3" w:rsidRPr="006E33E3" w14:paraId="30A7F581" w14:textId="77777777" w:rsidTr="006E33E3">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32AC1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Starting Budget</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01978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$2,775,188</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1EB1F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$2,775,188</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79F2DA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6101669D" w14:textId="77777777" w:rsidTr="006E33E3">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821D6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Actuals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AF7D9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$4,386,012 </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F72F7E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$5,113,182</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89C58A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523F9B91" w14:textId="77777777" w:rsidTr="006E33E3">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CA897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08CB2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$8,360,079</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65D1F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$8,698,655</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7339DF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213804D3" w14:textId="77777777" w:rsidTr="006E33E3">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3FE22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Variance – Budget to 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D452F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 $5,584,891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7F317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 $5,923,467</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9A298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&gt; $0</w:t>
            </w:r>
          </w:p>
        </w:tc>
      </w:tr>
      <w:tr w:rsidR="006E33E3" w:rsidRPr="006E33E3" w14:paraId="2BE7B556" w14:textId="77777777" w:rsidTr="006E33E3">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1DD1E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Cost per Bed Day</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09FD5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$2,497</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496AB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$2,648</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98EF20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2C677EA8" w14:textId="77777777" w:rsidTr="006E33E3">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245FF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lastRenderedPageBreak/>
              <w:t>Revenue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82314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$50,030</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A9C45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$59,143</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1DD287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7B18CBA0" w14:textId="77777777" w:rsidTr="006E33E3">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72C9C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Monthly Traveler Spend</w:t>
            </w:r>
            <w:r w:rsidRPr="006E33E3">
              <w:rPr>
                <w:rFonts w:cstheme="minorHAnsi"/>
                <w:b/>
                <w:bCs/>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B47DF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$335,420</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E52157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$327,266</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E0D9BA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2776227D" w14:textId="77777777" w:rsidTr="006E33E3">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48AC4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Percent change in Traveler Spend</w:t>
            </w:r>
            <w:r w:rsidRPr="006E33E3">
              <w:rPr>
                <w:rFonts w:cstheme="minorHAnsi"/>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0673C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93FAB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066C5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-10%</w:t>
            </w:r>
          </w:p>
        </w:tc>
      </w:tr>
    </w:tbl>
    <w:p w14:paraId="0E313987" w14:textId="2682CE32" w:rsidR="006E33E3" w:rsidRDefault="006E33E3" w:rsidP="00E66AC1">
      <w:pPr>
        <w:autoSpaceDE w:val="0"/>
        <w:autoSpaceDN w:val="0"/>
        <w:adjustRightInd w:val="0"/>
        <w:spacing w:after="0" w:line="240" w:lineRule="auto"/>
        <w:ind w:left="288"/>
        <w:rPr>
          <w:rFonts w:cstheme="minorHAnsi"/>
          <w:sz w:val="24"/>
          <w:szCs w:val="24"/>
        </w:rPr>
      </w:pPr>
    </w:p>
    <w:p w14:paraId="032D29A9" w14:textId="522F86CC" w:rsidR="006E33E3" w:rsidRDefault="006E33E3" w:rsidP="00E66AC1">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5131" w:type="pct"/>
        <w:tblLayout w:type="fixed"/>
        <w:tblCellMar>
          <w:left w:w="0" w:type="dxa"/>
          <w:right w:w="0" w:type="dxa"/>
        </w:tblCellMar>
        <w:tblLook w:val="0420" w:firstRow="1" w:lastRow="0" w:firstColumn="0" w:lastColumn="0" w:noHBand="0" w:noVBand="1"/>
      </w:tblPr>
      <w:tblGrid>
        <w:gridCol w:w="5210"/>
        <w:gridCol w:w="1459"/>
        <w:gridCol w:w="1601"/>
        <w:gridCol w:w="1315"/>
      </w:tblGrid>
      <w:tr w:rsidR="006E33E3" w:rsidRPr="006E33E3" w14:paraId="536E12FE" w14:textId="77777777" w:rsidTr="006E33E3">
        <w:tc>
          <w:tcPr>
            <w:tcW w:w="2718"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801B9F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76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547946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835"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614967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686"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EDE5BA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6E33E3" w:rsidRPr="006E33E3" w14:paraId="0FB3FEB4" w14:textId="77777777" w:rsidTr="006E33E3">
        <w:tc>
          <w:tcPr>
            <w:tcW w:w="271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DB7C8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Comprehensive behavior support plans are updated at least quarterly or based on the individual’s changing needs and expected outcomes</w:t>
            </w:r>
          </w:p>
        </w:tc>
        <w:tc>
          <w:tcPr>
            <w:tcW w:w="76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F443FB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67%</w:t>
            </w:r>
          </w:p>
        </w:tc>
        <w:tc>
          <w:tcPr>
            <w:tcW w:w="83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4D746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88%</w:t>
            </w:r>
          </w:p>
        </w:tc>
        <w:tc>
          <w:tcPr>
            <w:tcW w:w="68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773EE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100%</w:t>
            </w:r>
          </w:p>
        </w:tc>
      </w:tr>
      <w:tr w:rsidR="006E33E3" w:rsidRPr="006E33E3" w14:paraId="5E5FB428" w14:textId="77777777" w:rsidTr="006E33E3">
        <w:tc>
          <w:tcPr>
            <w:tcW w:w="271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3F056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Total attendance at community outings</w:t>
            </w:r>
          </w:p>
        </w:tc>
        <w:tc>
          <w:tcPr>
            <w:tcW w:w="76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BE006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20</w:t>
            </w:r>
          </w:p>
        </w:tc>
        <w:tc>
          <w:tcPr>
            <w:tcW w:w="83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214E2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13</w:t>
            </w:r>
          </w:p>
        </w:tc>
        <w:tc>
          <w:tcPr>
            <w:tcW w:w="68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C0CC0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12</w:t>
            </w:r>
          </w:p>
        </w:tc>
      </w:tr>
      <w:tr w:rsidR="006E33E3" w:rsidRPr="006E33E3" w14:paraId="04321EC8" w14:textId="77777777" w:rsidTr="006E33E3">
        <w:tc>
          <w:tcPr>
            <w:tcW w:w="271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8F425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Percent of clients meeting individual Enrichment Center attendance goals</w:t>
            </w:r>
          </w:p>
        </w:tc>
        <w:tc>
          <w:tcPr>
            <w:tcW w:w="76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F1CFD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28%</w:t>
            </w:r>
          </w:p>
        </w:tc>
        <w:tc>
          <w:tcPr>
            <w:tcW w:w="83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BF2DB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31%</w:t>
            </w:r>
          </w:p>
        </w:tc>
        <w:tc>
          <w:tcPr>
            <w:tcW w:w="68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49B1A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50%</w:t>
            </w:r>
          </w:p>
        </w:tc>
      </w:tr>
      <w:tr w:rsidR="006E33E3" w:rsidRPr="006E33E3" w14:paraId="798FD455" w14:textId="77777777" w:rsidTr="006E33E3">
        <w:tc>
          <w:tcPr>
            <w:tcW w:w="271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D3858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Training Compliance</w:t>
            </w:r>
          </w:p>
        </w:tc>
        <w:tc>
          <w:tcPr>
            <w:tcW w:w="76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B709B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91%</w:t>
            </w:r>
          </w:p>
        </w:tc>
        <w:tc>
          <w:tcPr>
            <w:tcW w:w="83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FDE5F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96%</w:t>
            </w:r>
          </w:p>
        </w:tc>
        <w:tc>
          <w:tcPr>
            <w:tcW w:w="68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6B044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100%</w:t>
            </w:r>
          </w:p>
        </w:tc>
      </w:tr>
    </w:tbl>
    <w:p w14:paraId="5D17CD51" w14:textId="77777777" w:rsidR="006E33E3" w:rsidRPr="00E66AC1" w:rsidRDefault="006E33E3" w:rsidP="00E66AC1">
      <w:pPr>
        <w:autoSpaceDE w:val="0"/>
        <w:autoSpaceDN w:val="0"/>
        <w:adjustRightInd w:val="0"/>
        <w:spacing w:after="0" w:line="240" w:lineRule="auto"/>
        <w:ind w:left="288"/>
        <w:rPr>
          <w:rFonts w:cstheme="minorHAnsi"/>
          <w:sz w:val="24"/>
          <w:szCs w:val="24"/>
        </w:rPr>
      </w:pPr>
    </w:p>
    <w:p w14:paraId="62341C5A" w14:textId="77777777" w:rsidR="00E66AC1" w:rsidRP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MCDC | Scorecard – February 28, 2023</w:t>
      </w:r>
    </w:p>
    <w:p w14:paraId="043096EB" w14:textId="285BE71C"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MCDC remained fully staffed across direct patient care positions in February, and as a result had no traveler spend for the month. Number of completed referrals to actual patient admissions decreased significantly in February. MCDC will now report on the average number of days from initial outreach to admission as part of their quality &amp; training metrics.</w:t>
      </w:r>
    </w:p>
    <w:p w14:paraId="68BDF0DD" w14:textId="00E3354F" w:rsidR="006E33E3" w:rsidRDefault="006E33E3" w:rsidP="00E66AC1">
      <w:pPr>
        <w:autoSpaceDE w:val="0"/>
        <w:autoSpaceDN w:val="0"/>
        <w:adjustRightInd w:val="0"/>
        <w:spacing w:after="0" w:line="240" w:lineRule="auto"/>
        <w:ind w:left="288"/>
        <w:rPr>
          <w:rFonts w:cstheme="minorHAnsi"/>
          <w:sz w:val="24"/>
          <w:szCs w:val="24"/>
        </w:rPr>
      </w:pPr>
    </w:p>
    <w:p w14:paraId="2780CEB3" w14:textId="065575E3" w:rsidR="006E33E3" w:rsidRDefault="006E33E3" w:rsidP="00E66AC1">
      <w:pPr>
        <w:autoSpaceDE w:val="0"/>
        <w:autoSpaceDN w:val="0"/>
        <w:adjustRightInd w:val="0"/>
        <w:spacing w:after="0" w:line="240" w:lineRule="auto"/>
        <w:ind w:left="288"/>
        <w:rPr>
          <w:rFonts w:cstheme="minorHAnsi"/>
          <w:sz w:val="24"/>
          <w:szCs w:val="24"/>
        </w:rPr>
      </w:pPr>
      <w:r>
        <w:rPr>
          <w:rFonts w:cstheme="minorHAnsi"/>
          <w:sz w:val="24"/>
          <w:szCs w:val="24"/>
        </w:rPr>
        <w:t>Census &amp; Staffing – Yellow</w:t>
      </w:r>
    </w:p>
    <w:tbl>
      <w:tblPr>
        <w:tblW w:w="9180" w:type="dxa"/>
        <w:tblCellMar>
          <w:left w:w="0" w:type="dxa"/>
          <w:right w:w="0" w:type="dxa"/>
        </w:tblCellMar>
        <w:tblLook w:val="0420" w:firstRow="1" w:lastRow="0" w:firstColumn="0" w:lastColumn="0" w:noHBand="0" w:noVBand="1"/>
      </w:tblPr>
      <w:tblGrid>
        <w:gridCol w:w="2556"/>
        <w:gridCol w:w="2036"/>
        <w:gridCol w:w="2295"/>
        <w:gridCol w:w="2293"/>
      </w:tblGrid>
      <w:tr w:rsidR="006E33E3" w:rsidRPr="006E33E3" w14:paraId="0D7EE219"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7A45F4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7E6DA3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E4F34A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FA379A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6E33E3" w:rsidRPr="006E33E3" w14:paraId="240AFEB7"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B4982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Average Daily Census (% of 48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3EA79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AF993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48%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9541D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&gt; 90%</w:t>
            </w:r>
          </w:p>
        </w:tc>
      </w:tr>
      <w:tr w:rsidR="006E33E3" w:rsidRPr="006E33E3" w14:paraId="7F9BEF17"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DA7BC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CAB40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69D96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26</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2C6CC6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75B853D9"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30529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DD7A3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FA595F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33</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E783C9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1570643A" w14:textId="77777777" w:rsidTr="006E33E3">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75AF7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D9E11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9C2BC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B4872F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1</w:t>
            </w:r>
          </w:p>
        </w:tc>
      </w:tr>
      <w:tr w:rsidR="006E33E3" w:rsidRPr="006E33E3" w14:paraId="0AB750E4" w14:textId="77777777" w:rsidTr="006E33E3">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C1B26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8E5EF2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13E3C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7.0%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1585B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15%</w:t>
            </w:r>
          </w:p>
        </w:tc>
      </w:tr>
      <w:tr w:rsidR="006E33E3" w:rsidRPr="006E33E3" w14:paraId="70B197F0" w14:textId="77777777" w:rsidTr="006E33E3">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A6F00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lastRenderedPageBreak/>
              <w:t>Employee Turnover Rate</w:t>
            </w:r>
            <w:r w:rsidRPr="006E33E3">
              <w:rPr>
                <w:rFonts w:cstheme="minorHAnsi"/>
                <w:sz w:val="24"/>
                <w:szCs w:val="24"/>
                <w:vertAlign w:val="superscript"/>
              </w:rPr>
              <w:t>2</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053150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5AC19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C207C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5.0%</w:t>
            </w:r>
          </w:p>
        </w:tc>
      </w:tr>
      <w:tr w:rsidR="006E33E3" w:rsidRPr="006E33E3" w14:paraId="5BBD02C0" w14:textId="77777777" w:rsidTr="006E33E3">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1EBDE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695B7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E664F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BCC42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&gt; 0</w:t>
            </w:r>
          </w:p>
        </w:tc>
      </w:tr>
    </w:tbl>
    <w:p w14:paraId="17984B87" w14:textId="77777777" w:rsidR="006E33E3" w:rsidRDefault="006E33E3" w:rsidP="00E66AC1">
      <w:pPr>
        <w:autoSpaceDE w:val="0"/>
        <w:autoSpaceDN w:val="0"/>
        <w:adjustRightInd w:val="0"/>
        <w:spacing w:after="0" w:line="240" w:lineRule="auto"/>
        <w:ind w:left="288"/>
        <w:rPr>
          <w:rFonts w:cstheme="minorHAnsi"/>
          <w:sz w:val="24"/>
          <w:szCs w:val="24"/>
        </w:rPr>
      </w:pPr>
    </w:p>
    <w:p w14:paraId="4D13F4F5" w14:textId="390DAE89" w:rsidR="006E33E3" w:rsidRDefault="006E33E3" w:rsidP="00E66AC1">
      <w:pPr>
        <w:autoSpaceDE w:val="0"/>
        <w:autoSpaceDN w:val="0"/>
        <w:adjustRightInd w:val="0"/>
        <w:spacing w:after="0" w:line="240" w:lineRule="auto"/>
        <w:ind w:left="288"/>
        <w:rPr>
          <w:rFonts w:cstheme="minorHAnsi"/>
          <w:sz w:val="24"/>
          <w:szCs w:val="24"/>
        </w:rPr>
      </w:pPr>
      <w:r>
        <w:rPr>
          <w:rFonts w:cstheme="minorHAnsi"/>
          <w:sz w:val="24"/>
          <w:szCs w:val="24"/>
        </w:rPr>
        <w:t>Budget SFY23 – Yellow</w:t>
      </w:r>
    </w:p>
    <w:tbl>
      <w:tblPr>
        <w:tblW w:w="9440" w:type="dxa"/>
        <w:tblCellMar>
          <w:left w:w="0" w:type="dxa"/>
          <w:right w:w="0" w:type="dxa"/>
        </w:tblCellMar>
        <w:tblLook w:val="0420" w:firstRow="1" w:lastRow="0" w:firstColumn="0" w:lastColumn="0" w:noHBand="0" w:noVBand="1"/>
      </w:tblPr>
      <w:tblGrid>
        <w:gridCol w:w="2613"/>
        <w:gridCol w:w="2277"/>
        <w:gridCol w:w="2277"/>
        <w:gridCol w:w="2273"/>
      </w:tblGrid>
      <w:tr w:rsidR="006E33E3" w:rsidRPr="006E33E3" w14:paraId="07A254B2" w14:textId="77777777" w:rsidTr="006E33E3">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DA3189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F389C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DF8D21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9F699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6E33E3" w:rsidRPr="006E33E3" w14:paraId="0150E773" w14:textId="77777777" w:rsidTr="006E33E3">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97E2CA"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E44D14"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$6,000,763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6DCF1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$6,000,763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EAF2CA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430E37F3" w14:textId="77777777" w:rsidTr="006E33E3">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CBE60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440CF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$3,488,777 </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B2E33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$3,764,764</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6C4B2D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44B21626" w14:textId="77777777" w:rsidTr="006E33E3">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854E8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2358E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$6,426,031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1776E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$6,331,197</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639710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1B11ED37" w14:textId="77777777" w:rsidTr="006E33E3">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088C4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F9EC1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 $425,268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E2EAA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 $330,434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51AAC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&gt; $0</w:t>
            </w:r>
          </w:p>
        </w:tc>
      </w:tr>
      <w:tr w:rsidR="006E33E3" w:rsidRPr="006E33E3" w14:paraId="5BF723CE" w14:textId="77777777" w:rsidTr="006E33E3">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C604B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AEA62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$823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284A2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$754</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BB1B84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68B16759" w14:textId="77777777" w:rsidTr="006E33E3">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256F8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3451C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$161,628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3220E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$161,828</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625F19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r>
      <w:tr w:rsidR="006E33E3" w:rsidRPr="006E33E3" w14:paraId="2C3EEAE7" w14:textId="77777777" w:rsidTr="006E33E3">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D69E17"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Monthly Traveler Spend</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7BD39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72003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$0</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17FBB3D" w14:textId="77777777" w:rsidR="006E33E3" w:rsidRPr="006E33E3" w:rsidRDefault="006E33E3" w:rsidP="006E33E3">
            <w:pPr>
              <w:autoSpaceDE w:val="0"/>
              <w:autoSpaceDN w:val="0"/>
              <w:adjustRightInd w:val="0"/>
              <w:spacing w:after="0" w:line="240" w:lineRule="auto"/>
              <w:ind w:left="288"/>
              <w:rPr>
                <w:rFonts w:cstheme="minorHAnsi"/>
                <w:sz w:val="24"/>
                <w:szCs w:val="24"/>
              </w:rPr>
            </w:pPr>
          </w:p>
        </w:tc>
      </w:tr>
      <w:tr w:rsidR="006E33E3" w:rsidRPr="006E33E3" w14:paraId="347A0CA0" w14:textId="77777777" w:rsidTr="006E33E3">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C66E4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Percent change in Traveler Spend</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820CEF"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3716E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773D5D"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i/>
                <w:iCs/>
                <w:sz w:val="24"/>
                <w:szCs w:val="24"/>
              </w:rPr>
              <w:t>n/a</w:t>
            </w:r>
          </w:p>
        </w:tc>
      </w:tr>
    </w:tbl>
    <w:p w14:paraId="5CED8087" w14:textId="77777777" w:rsidR="006E33E3" w:rsidRDefault="006E33E3" w:rsidP="00E66AC1">
      <w:pPr>
        <w:autoSpaceDE w:val="0"/>
        <w:autoSpaceDN w:val="0"/>
        <w:adjustRightInd w:val="0"/>
        <w:spacing w:after="0" w:line="240" w:lineRule="auto"/>
        <w:ind w:left="288"/>
        <w:rPr>
          <w:rFonts w:cstheme="minorHAnsi"/>
          <w:sz w:val="24"/>
          <w:szCs w:val="24"/>
        </w:rPr>
      </w:pPr>
    </w:p>
    <w:p w14:paraId="430E0052" w14:textId="2F382814" w:rsidR="006E33E3" w:rsidRDefault="006E33E3" w:rsidP="00E66AC1">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5131" w:type="pct"/>
        <w:tblLayout w:type="fixed"/>
        <w:tblCellMar>
          <w:left w:w="0" w:type="dxa"/>
          <w:right w:w="0" w:type="dxa"/>
        </w:tblCellMar>
        <w:tblLook w:val="0420" w:firstRow="1" w:lastRow="0" w:firstColumn="0" w:lastColumn="0" w:noHBand="0" w:noVBand="1"/>
        <w:tblDescription w:val="*$*$UPSLIDE_TableIsSelected`_#[%£=+@*$*$UPSLIDE_TableIsSelected`_#[%£=+@"/>
      </w:tblPr>
      <w:tblGrid>
        <w:gridCol w:w="5570"/>
        <w:gridCol w:w="1440"/>
        <w:gridCol w:w="1440"/>
        <w:gridCol w:w="1135"/>
      </w:tblGrid>
      <w:tr w:rsidR="0085616B" w:rsidRPr="006E33E3" w14:paraId="0EC30217" w14:textId="77777777" w:rsidTr="0085616B">
        <w:tc>
          <w:tcPr>
            <w:tcW w:w="2906"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C2CC4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Indicator</w:t>
            </w:r>
          </w:p>
        </w:tc>
        <w:tc>
          <w:tcPr>
            <w:tcW w:w="75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023A7C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January 2023</w:t>
            </w:r>
          </w:p>
        </w:tc>
        <w:tc>
          <w:tcPr>
            <w:tcW w:w="75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E8F51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February 2023</w:t>
            </w:r>
          </w:p>
        </w:tc>
        <w:tc>
          <w:tcPr>
            <w:tcW w:w="592"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E0EF46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Goal</w:t>
            </w:r>
          </w:p>
        </w:tc>
      </w:tr>
      <w:tr w:rsidR="0085616B" w:rsidRPr="006E33E3" w14:paraId="51F6BB19" w14:textId="77777777" w:rsidTr="0085616B">
        <w:tc>
          <w:tcPr>
            <w:tcW w:w="290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33EAB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 xml:space="preserve">% </w:t>
            </w:r>
            <w:proofErr w:type="gramStart"/>
            <w:r w:rsidRPr="006E33E3">
              <w:rPr>
                <w:rFonts w:cstheme="minorHAnsi"/>
                <w:b/>
                <w:bCs/>
                <w:sz w:val="24"/>
                <w:szCs w:val="24"/>
              </w:rPr>
              <w:t>of</w:t>
            </w:r>
            <w:proofErr w:type="gramEnd"/>
            <w:r w:rsidRPr="006E33E3">
              <w:rPr>
                <w:rFonts w:cstheme="minorHAnsi"/>
                <w:b/>
                <w:bCs/>
                <w:sz w:val="24"/>
                <w:szCs w:val="24"/>
              </w:rPr>
              <w:t xml:space="preserve"> discharge follow-ups, or attempts, across all discharges</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BF8D4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100%</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9C864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100%</w:t>
            </w:r>
          </w:p>
        </w:tc>
        <w:tc>
          <w:tcPr>
            <w:tcW w:w="59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D77029"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100%</w:t>
            </w:r>
          </w:p>
        </w:tc>
      </w:tr>
      <w:tr w:rsidR="0085616B" w:rsidRPr="006E33E3" w14:paraId="127C7492" w14:textId="77777777" w:rsidTr="0085616B">
        <w:tc>
          <w:tcPr>
            <w:tcW w:w="290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747EA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Number of discharges against medical advice (AMA)</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2ACA7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12</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A536B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w:t>
            </w:r>
          </w:p>
        </w:tc>
        <w:tc>
          <w:tcPr>
            <w:tcW w:w="59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3175A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4</w:t>
            </w:r>
          </w:p>
        </w:tc>
      </w:tr>
      <w:tr w:rsidR="006E33E3" w:rsidRPr="006E33E3" w14:paraId="0FF61FE7" w14:textId="77777777" w:rsidTr="0085616B">
        <w:tc>
          <w:tcPr>
            <w:tcW w:w="290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90CF25"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 xml:space="preserve">Number of complete referrals to number of actual </w:t>
            </w:r>
            <w:proofErr w:type="gramStart"/>
            <w:r w:rsidRPr="006E33E3">
              <w:rPr>
                <w:rFonts w:cstheme="minorHAnsi"/>
                <w:b/>
                <w:bCs/>
                <w:sz w:val="24"/>
                <w:szCs w:val="24"/>
              </w:rPr>
              <w:t>patient</w:t>
            </w:r>
            <w:proofErr w:type="gramEnd"/>
            <w:r w:rsidRPr="006E33E3">
              <w:rPr>
                <w:rFonts w:cstheme="minorHAnsi"/>
                <w:b/>
                <w:bCs/>
                <w:sz w:val="24"/>
                <w:szCs w:val="24"/>
              </w:rPr>
              <w:t xml:space="preserve"> admissions</w:t>
            </w:r>
            <w:r w:rsidRPr="006E33E3">
              <w:rPr>
                <w:rFonts w:cstheme="minorHAnsi"/>
                <w:sz w:val="24"/>
                <w:szCs w:val="24"/>
                <w:vertAlign w:val="superscript"/>
              </w:rPr>
              <w:t>1</w:t>
            </w:r>
          </w:p>
        </w:tc>
        <w:tc>
          <w:tcPr>
            <w:tcW w:w="751"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D678A9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90%</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3BCB7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69%</w:t>
            </w:r>
          </w:p>
        </w:tc>
        <w:tc>
          <w:tcPr>
            <w:tcW w:w="59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8FA936B"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85%</w:t>
            </w:r>
          </w:p>
        </w:tc>
      </w:tr>
      <w:tr w:rsidR="006E33E3" w:rsidRPr="006E33E3" w14:paraId="71946E97" w14:textId="77777777" w:rsidTr="0085616B">
        <w:tc>
          <w:tcPr>
            <w:tcW w:w="290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32A4F3"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Average number of days from initial outreach to admission</w:t>
            </w:r>
          </w:p>
        </w:tc>
        <w:tc>
          <w:tcPr>
            <w:tcW w:w="751"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1EEFBC8"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N/A</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3E0B16"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5.41</w:t>
            </w:r>
          </w:p>
        </w:tc>
        <w:tc>
          <w:tcPr>
            <w:tcW w:w="59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3C2641"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&lt; 5</w:t>
            </w:r>
          </w:p>
        </w:tc>
      </w:tr>
      <w:tr w:rsidR="0085616B" w:rsidRPr="006E33E3" w14:paraId="71C01B8D" w14:textId="77777777" w:rsidTr="0085616B">
        <w:tc>
          <w:tcPr>
            <w:tcW w:w="2906"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63951C"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Training Compliance</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5C2F90"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98%</w:t>
            </w:r>
          </w:p>
        </w:tc>
        <w:tc>
          <w:tcPr>
            <w:tcW w:w="7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99595E"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sz w:val="24"/>
                <w:szCs w:val="24"/>
              </w:rPr>
              <w:t>98%</w:t>
            </w:r>
          </w:p>
        </w:tc>
        <w:tc>
          <w:tcPr>
            <w:tcW w:w="59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062B82" w14:textId="77777777" w:rsidR="006E33E3" w:rsidRPr="006E33E3" w:rsidRDefault="006E33E3" w:rsidP="006E33E3">
            <w:pPr>
              <w:autoSpaceDE w:val="0"/>
              <w:autoSpaceDN w:val="0"/>
              <w:adjustRightInd w:val="0"/>
              <w:spacing w:after="0" w:line="240" w:lineRule="auto"/>
              <w:ind w:left="288"/>
              <w:rPr>
                <w:rFonts w:cstheme="minorHAnsi"/>
                <w:sz w:val="24"/>
                <w:szCs w:val="24"/>
              </w:rPr>
            </w:pPr>
            <w:r w:rsidRPr="006E33E3">
              <w:rPr>
                <w:rFonts w:cstheme="minorHAnsi"/>
                <w:b/>
                <w:bCs/>
                <w:sz w:val="24"/>
                <w:szCs w:val="24"/>
              </w:rPr>
              <w:t>100%</w:t>
            </w:r>
          </w:p>
        </w:tc>
      </w:tr>
    </w:tbl>
    <w:p w14:paraId="18665079" w14:textId="77777777" w:rsidR="006E33E3" w:rsidRPr="00E66AC1" w:rsidRDefault="006E33E3" w:rsidP="00E66AC1">
      <w:pPr>
        <w:autoSpaceDE w:val="0"/>
        <w:autoSpaceDN w:val="0"/>
        <w:adjustRightInd w:val="0"/>
        <w:spacing w:after="0" w:line="240" w:lineRule="auto"/>
        <w:ind w:left="288"/>
        <w:rPr>
          <w:rFonts w:cstheme="minorHAnsi"/>
          <w:sz w:val="24"/>
          <w:szCs w:val="24"/>
        </w:rPr>
      </w:pPr>
    </w:p>
    <w:p w14:paraId="2DE2B902" w14:textId="77777777" w:rsidR="0085616B" w:rsidRDefault="0085616B">
      <w:pPr>
        <w:rPr>
          <w:rFonts w:cstheme="minorHAnsi"/>
          <w:b/>
          <w:bCs/>
          <w:sz w:val="24"/>
          <w:szCs w:val="24"/>
        </w:rPr>
      </w:pPr>
      <w:r>
        <w:rPr>
          <w:rFonts w:cstheme="minorHAnsi"/>
          <w:b/>
          <w:bCs/>
          <w:sz w:val="24"/>
          <w:szCs w:val="24"/>
        </w:rPr>
        <w:br w:type="page"/>
      </w:r>
    </w:p>
    <w:p w14:paraId="26DCC909" w14:textId="10086A4D" w:rsidR="0085616B" w:rsidRPr="00E66AC1" w:rsidRDefault="00E66AC1" w:rsidP="0085616B">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lastRenderedPageBreak/>
        <w:t>CFMVH | Scorecard – February 28, 2023</w:t>
      </w:r>
    </w:p>
    <w:p w14:paraId="2C51B1B4" w14:textId="5E31F66B"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CFMVH waitlist numbers remain high, increasing census remains primary focus of facility. Traveler spend increased by 14% from January. CFMVH added a fourth quality metric in February.</w:t>
      </w:r>
    </w:p>
    <w:p w14:paraId="3DC75850" w14:textId="77777777" w:rsidR="0085616B" w:rsidRDefault="0085616B" w:rsidP="00E66AC1">
      <w:pPr>
        <w:autoSpaceDE w:val="0"/>
        <w:autoSpaceDN w:val="0"/>
        <w:adjustRightInd w:val="0"/>
        <w:spacing w:after="0" w:line="240" w:lineRule="auto"/>
        <w:ind w:left="288"/>
        <w:rPr>
          <w:rFonts w:cstheme="minorHAnsi"/>
          <w:sz w:val="24"/>
          <w:szCs w:val="24"/>
        </w:rPr>
      </w:pPr>
    </w:p>
    <w:p w14:paraId="7F174D88" w14:textId="47124742" w:rsidR="0085616B" w:rsidRDefault="0085616B" w:rsidP="00E66AC1">
      <w:pPr>
        <w:autoSpaceDE w:val="0"/>
        <w:autoSpaceDN w:val="0"/>
        <w:adjustRightInd w:val="0"/>
        <w:spacing w:after="0" w:line="240" w:lineRule="auto"/>
        <w:ind w:left="288"/>
        <w:rPr>
          <w:rFonts w:cstheme="minorHAnsi"/>
          <w:sz w:val="24"/>
          <w:szCs w:val="24"/>
        </w:rPr>
      </w:pPr>
      <w:r>
        <w:rPr>
          <w:rFonts w:cstheme="minorHAnsi"/>
          <w:sz w:val="24"/>
          <w:szCs w:val="24"/>
        </w:rPr>
        <w:t>Census &amp; Staffing – Yellow</w:t>
      </w:r>
    </w:p>
    <w:tbl>
      <w:tblPr>
        <w:tblW w:w="9180" w:type="dxa"/>
        <w:tblCellMar>
          <w:left w:w="0" w:type="dxa"/>
          <w:right w:w="0" w:type="dxa"/>
        </w:tblCellMar>
        <w:tblLook w:val="0420" w:firstRow="1" w:lastRow="0" w:firstColumn="0" w:lastColumn="0" w:noHBand="0" w:noVBand="1"/>
        <w:tblDescription w:val="*$*$UPSLIDE_TablePasted`_#[%£=+@"/>
      </w:tblPr>
      <w:tblGrid>
        <w:gridCol w:w="2556"/>
        <w:gridCol w:w="2036"/>
        <w:gridCol w:w="2295"/>
        <w:gridCol w:w="2293"/>
      </w:tblGrid>
      <w:tr w:rsidR="0085616B" w:rsidRPr="0085616B" w14:paraId="58E5316F"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69523B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2890E6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EFB8D1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35FAFB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Goal</w:t>
            </w:r>
          </w:p>
        </w:tc>
      </w:tr>
      <w:tr w:rsidR="0085616B" w:rsidRPr="0085616B" w14:paraId="449721C9"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A6585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Average Daily Census (% of 117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9927A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52.1%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93F8B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53.0%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B9F274" w14:textId="77777777" w:rsidR="0085616B" w:rsidRPr="0085616B" w:rsidRDefault="0085616B" w:rsidP="0085616B">
            <w:pPr>
              <w:autoSpaceDE w:val="0"/>
              <w:autoSpaceDN w:val="0"/>
              <w:adjustRightInd w:val="0"/>
              <w:spacing w:after="0" w:line="240" w:lineRule="auto"/>
              <w:ind w:left="288"/>
              <w:rPr>
                <w:rFonts w:cstheme="minorHAnsi"/>
                <w:sz w:val="24"/>
                <w:szCs w:val="24"/>
              </w:rPr>
            </w:pPr>
            <w:proofErr w:type="gramStart"/>
            <w:r w:rsidRPr="0085616B">
              <w:rPr>
                <w:rFonts w:cstheme="minorHAnsi"/>
                <w:b/>
                <w:bCs/>
                <w:sz w:val="24"/>
                <w:szCs w:val="24"/>
              </w:rPr>
              <w:t>&gt;  90</w:t>
            </w:r>
            <w:proofErr w:type="gramEnd"/>
            <w:r w:rsidRPr="0085616B">
              <w:rPr>
                <w:rFonts w:cstheme="minorHAnsi"/>
                <w:b/>
                <w:bCs/>
                <w:sz w:val="24"/>
                <w:szCs w:val="24"/>
              </w:rPr>
              <w:t>%</w:t>
            </w:r>
          </w:p>
        </w:tc>
      </w:tr>
      <w:tr w:rsidR="0085616B" w:rsidRPr="0085616B" w14:paraId="00B03983" w14:textId="77777777" w:rsidTr="0085616B">
        <w:trPr>
          <w:trHeight w:val="37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F7E71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69841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FC863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1B610D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41E051EC"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9AF55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C1C3A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7C790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03AFBF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421EC83A"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B3B0D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94D7D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142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2A215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136</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14EABB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&lt; 15</w:t>
            </w:r>
          </w:p>
        </w:tc>
      </w:tr>
      <w:tr w:rsidR="0085616B" w:rsidRPr="0085616B" w14:paraId="5D8BC550" w14:textId="77777777" w:rsidTr="0085616B">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F421C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BFAF6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25.5%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B89E1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25.5%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94CD1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&lt; 15%</w:t>
            </w:r>
          </w:p>
        </w:tc>
      </w:tr>
      <w:tr w:rsidR="0085616B" w:rsidRPr="0085616B" w14:paraId="4754B6CC" w14:textId="77777777" w:rsidTr="0085616B">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1D7A7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Employee Turnover Rate</w:t>
            </w:r>
            <w:r w:rsidRPr="0085616B">
              <w:rPr>
                <w:rFonts w:cstheme="minorHAnsi"/>
                <w:sz w:val="24"/>
                <w:szCs w:val="24"/>
                <w:vertAlign w:val="superscript"/>
              </w:rPr>
              <w:t>2</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F0BA8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0.9%</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30412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3F6D6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&lt; 5.0%</w:t>
            </w:r>
          </w:p>
        </w:tc>
      </w:tr>
      <w:tr w:rsidR="0085616B" w:rsidRPr="0085616B" w14:paraId="40464E5F" w14:textId="77777777" w:rsidTr="0085616B">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F59AA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3B041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19814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81A29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&gt; +4</w:t>
            </w:r>
          </w:p>
        </w:tc>
      </w:tr>
    </w:tbl>
    <w:p w14:paraId="23447E8D" w14:textId="77777777" w:rsidR="0085616B" w:rsidRDefault="0085616B" w:rsidP="00E66AC1">
      <w:pPr>
        <w:autoSpaceDE w:val="0"/>
        <w:autoSpaceDN w:val="0"/>
        <w:adjustRightInd w:val="0"/>
        <w:spacing w:after="0" w:line="240" w:lineRule="auto"/>
        <w:ind w:left="288"/>
        <w:rPr>
          <w:rFonts w:cstheme="minorHAnsi"/>
          <w:sz w:val="24"/>
          <w:szCs w:val="24"/>
        </w:rPr>
      </w:pPr>
    </w:p>
    <w:p w14:paraId="1757B0D8" w14:textId="04300A7B" w:rsidR="0085616B" w:rsidRDefault="0085616B" w:rsidP="00E66AC1">
      <w:pPr>
        <w:autoSpaceDE w:val="0"/>
        <w:autoSpaceDN w:val="0"/>
        <w:adjustRightInd w:val="0"/>
        <w:spacing w:after="0" w:line="240" w:lineRule="auto"/>
        <w:ind w:left="288"/>
        <w:rPr>
          <w:rFonts w:cstheme="minorHAnsi"/>
          <w:sz w:val="24"/>
          <w:szCs w:val="24"/>
        </w:rPr>
      </w:pPr>
      <w:r>
        <w:rPr>
          <w:rFonts w:cstheme="minorHAnsi"/>
          <w:sz w:val="24"/>
          <w:szCs w:val="24"/>
        </w:rPr>
        <w:t>Budget SFY23 – Green</w:t>
      </w:r>
    </w:p>
    <w:tbl>
      <w:tblPr>
        <w:tblW w:w="9440" w:type="dxa"/>
        <w:tblCellMar>
          <w:left w:w="0" w:type="dxa"/>
          <w:right w:w="0" w:type="dxa"/>
        </w:tblCellMar>
        <w:tblLook w:val="0420" w:firstRow="1" w:lastRow="0" w:firstColumn="0" w:lastColumn="0" w:noHBand="0" w:noVBand="1"/>
        <w:tblDescription w:val="*$*$UPSLIDE_TablePasted`_#[%£=+@"/>
      </w:tblPr>
      <w:tblGrid>
        <w:gridCol w:w="2614"/>
        <w:gridCol w:w="2277"/>
        <w:gridCol w:w="2277"/>
        <w:gridCol w:w="2272"/>
      </w:tblGrid>
      <w:tr w:rsidR="0085616B" w:rsidRPr="0085616B" w14:paraId="7D7FBDE5" w14:textId="77777777" w:rsidTr="0085616B">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DBB253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F9018F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January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61B392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February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D6BD96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Goal</w:t>
            </w:r>
          </w:p>
        </w:tc>
      </w:tr>
      <w:tr w:rsidR="0085616B" w:rsidRPr="0085616B" w14:paraId="4458566C" w14:textId="77777777" w:rsidTr="0085616B">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A501F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49194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$14,997,323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5C7E2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$14,997,323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F5FAC0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2C273C03" w14:textId="77777777" w:rsidTr="0085616B">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F8561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0A5BB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$7,220,142</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6D1BE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$7,802,995</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5D51F8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799B79EC" w14:textId="77777777" w:rsidTr="0085616B">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35FAE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E687F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$14,023,958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BFBF7A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$14,735,475</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C58E6C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6BC15ABD" w14:textId="77777777" w:rsidTr="0085616B">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A1542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2590D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$973,365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033596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$261,848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FAC76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&gt; $0</w:t>
            </w:r>
          </w:p>
        </w:tc>
      </w:tr>
      <w:tr w:rsidR="0085616B" w:rsidRPr="0085616B" w14:paraId="2E1EBB5D" w14:textId="77777777" w:rsidTr="0085616B">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C3031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59672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$618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D679F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$651</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211C0C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1CEC2B45" w14:textId="77777777" w:rsidTr="0085616B">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06A37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BB084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$1,955,160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38FD5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$2,065,434</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C5B7D8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64A88304" w14:textId="77777777" w:rsidTr="0085616B">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B44C48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Monthly Traveler Spend</w:t>
            </w:r>
            <w:r w:rsidRPr="0085616B">
              <w:rPr>
                <w:rFonts w:cstheme="minorHAnsi"/>
                <w:b/>
                <w:bCs/>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833DC9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$413,930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A332A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$472,311</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7DAEC5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64A030B1" w14:textId="77777777" w:rsidTr="0085616B">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B7150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Percent change in Traveler Spend</w:t>
            </w:r>
            <w:r w:rsidRPr="0085616B">
              <w:rPr>
                <w:rFonts w:cstheme="minorHAnsi"/>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ADBE6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+91%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6F272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3CD41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&lt; -10%</w:t>
            </w:r>
          </w:p>
        </w:tc>
      </w:tr>
    </w:tbl>
    <w:p w14:paraId="420EB480" w14:textId="77777777" w:rsidR="0085616B" w:rsidRDefault="0085616B" w:rsidP="00E66AC1">
      <w:pPr>
        <w:autoSpaceDE w:val="0"/>
        <w:autoSpaceDN w:val="0"/>
        <w:adjustRightInd w:val="0"/>
        <w:spacing w:after="0" w:line="240" w:lineRule="auto"/>
        <w:ind w:left="288"/>
        <w:rPr>
          <w:rFonts w:cstheme="minorHAnsi"/>
          <w:sz w:val="24"/>
          <w:szCs w:val="24"/>
        </w:rPr>
      </w:pPr>
    </w:p>
    <w:p w14:paraId="1BE63B39" w14:textId="445B783C" w:rsidR="0085616B" w:rsidRPr="00E66AC1" w:rsidRDefault="0085616B" w:rsidP="00E66AC1">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5165" w:type="pct"/>
        <w:tblLayout w:type="fixed"/>
        <w:tblCellMar>
          <w:left w:w="0" w:type="dxa"/>
          <w:right w:w="0" w:type="dxa"/>
        </w:tblCellMar>
        <w:tblLook w:val="0420" w:firstRow="1" w:lastRow="0" w:firstColumn="0" w:lastColumn="0" w:noHBand="0" w:noVBand="1"/>
        <w:tblDescription w:val="*$*$UPSLIDE_TableIsSelected`_#[%£=+@"/>
      </w:tblPr>
      <w:tblGrid>
        <w:gridCol w:w="5528"/>
        <w:gridCol w:w="1374"/>
        <w:gridCol w:w="1548"/>
        <w:gridCol w:w="1198"/>
      </w:tblGrid>
      <w:tr w:rsidR="0085616B" w:rsidRPr="0085616B" w14:paraId="7CD593EC" w14:textId="77777777" w:rsidTr="0085616B">
        <w:tc>
          <w:tcPr>
            <w:tcW w:w="2865"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6D111D0"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Indicator</w:t>
            </w:r>
          </w:p>
        </w:tc>
        <w:tc>
          <w:tcPr>
            <w:tcW w:w="712"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A504B3"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January 2023</w:t>
            </w:r>
          </w:p>
        </w:tc>
        <w:tc>
          <w:tcPr>
            <w:tcW w:w="802"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EB1F9FA"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February 2023</w:t>
            </w:r>
          </w:p>
        </w:tc>
        <w:tc>
          <w:tcPr>
            <w:tcW w:w="62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CCFD970"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Goal</w:t>
            </w:r>
          </w:p>
        </w:tc>
      </w:tr>
      <w:tr w:rsidR="0085616B" w:rsidRPr="0085616B" w14:paraId="7777CD77" w14:textId="77777777" w:rsidTr="0085616B">
        <w:tc>
          <w:tcPr>
            <w:tcW w:w="286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98B6DA"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All patients that have a risk of falls are identified and risk interventions are put in place</w:t>
            </w:r>
          </w:p>
        </w:tc>
        <w:tc>
          <w:tcPr>
            <w:tcW w:w="71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AB9540"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100%</w:t>
            </w:r>
          </w:p>
        </w:tc>
        <w:tc>
          <w:tcPr>
            <w:tcW w:w="80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8979BD"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100%</w:t>
            </w:r>
          </w:p>
        </w:tc>
        <w:tc>
          <w:tcPr>
            <w:tcW w:w="62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101810"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100%</w:t>
            </w:r>
          </w:p>
        </w:tc>
      </w:tr>
      <w:tr w:rsidR="0085616B" w:rsidRPr="0085616B" w14:paraId="16340A7D" w14:textId="77777777" w:rsidTr="0085616B">
        <w:tc>
          <w:tcPr>
            <w:tcW w:w="286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123C26"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Number of UTIs per month</w:t>
            </w:r>
          </w:p>
        </w:tc>
        <w:tc>
          <w:tcPr>
            <w:tcW w:w="71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9A69A1"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25%</w:t>
            </w:r>
          </w:p>
        </w:tc>
        <w:tc>
          <w:tcPr>
            <w:tcW w:w="80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D30794"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12%</w:t>
            </w:r>
          </w:p>
        </w:tc>
        <w:tc>
          <w:tcPr>
            <w:tcW w:w="62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D6742F"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0</w:t>
            </w:r>
          </w:p>
        </w:tc>
      </w:tr>
      <w:tr w:rsidR="0085616B" w:rsidRPr="0085616B" w14:paraId="0B866A8D" w14:textId="77777777" w:rsidTr="0085616B">
        <w:tc>
          <w:tcPr>
            <w:tcW w:w="286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8327F6"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Use of antianxiety medications</w:t>
            </w:r>
          </w:p>
        </w:tc>
        <w:tc>
          <w:tcPr>
            <w:tcW w:w="71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3A0FE4D"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40%</w:t>
            </w:r>
          </w:p>
        </w:tc>
        <w:tc>
          <w:tcPr>
            <w:tcW w:w="80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48CC6F"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34%</w:t>
            </w:r>
          </w:p>
        </w:tc>
        <w:tc>
          <w:tcPr>
            <w:tcW w:w="62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D76690"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25%</w:t>
            </w:r>
          </w:p>
        </w:tc>
      </w:tr>
      <w:tr w:rsidR="0085616B" w:rsidRPr="0085616B" w14:paraId="128E6462" w14:textId="77777777" w:rsidTr="0085616B">
        <w:tc>
          <w:tcPr>
            <w:tcW w:w="286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B24B3C"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Medication Errors</w:t>
            </w:r>
          </w:p>
        </w:tc>
        <w:tc>
          <w:tcPr>
            <w:tcW w:w="71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8FD167C"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N/A</w:t>
            </w:r>
          </w:p>
        </w:tc>
        <w:tc>
          <w:tcPr>
            <w:tcW w:w="80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547D26"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4%</w:t>
            </w:r>
          </w:p>
        </w:tc>
        <w:tc>
          <w:tcPr>
            <w:tcW w:w="62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51D613"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&lt; 5%</w:t>
            </w:r>
          </w:p>
        </w:tc>
      </w:tr>
      <w:tr w:rsidR="0085616B" w:rsidRPr="0085616B" w14:paraId="53E24430" w14:textId="77777777" w:rsidTr="0085616B">
        <w:tc>
          <w:tcPr>
            <w:tcW w:w="286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ADBE6B"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Training Compliance</w:t>
            </w:r>
          </w:p>
        </w:tc>
        <w:tc>
          <w:tcPr>
            <w:tcW w:w="71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6EFF43"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85%</w:t>
            </w:r>
          </w:p>
        </w:tc>
        <w:tc>
          <w:tcPr>
            <w:tcW w:w="80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4398DC"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89%</w:t>
            </w:r>
          </w:p>
        </w:tc>
        <w:tc>
          <w:tcPr>
            <w:tcW w:w="62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4C22DD" w14:textId="77777777" w:rsidR="0085616B" w:rsidRPr="0085616B" w:rsidRDefault="0085616B" w:rsidP="0085616B">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100%</w:t>
            </w:r>
          </w:p>
        </w:tc>
      </w:tr>
    </w:tbl>
    <w:p w14:paraId="421BD540" w14:textId="77777777" w:rsidR="0085616B" w:rsidRDefault="0085616B" w:rsidP="00E66AC1">
      <w:pPr>
        <w:autoSpaceDE w:val="0"/>
        <w:autoSpaceDN w:val="0"/>
        <w:adjustRightInd w:val="0"/>
        <w:spacing w:after="0" w:line="240" w:lineRule="auto"/>
        <w:ind w:left="288"/>
        <w:rPr>
          <w:rFonts w:cstheme="minorHAnsi"/>
          <w:b/>
          <w:bCs/>
          <w:sz w:val="24"/>
          <w:szCs w:val="24"/>
        </w:rPr>
      </w:pPr>
    </w:p>
    <w:p w14:paraId="551B076D" w14:textId="2217A009" w:rsidR="00E66AC1" w:rsidRPr="00E66AC1" w:rsidRDefault="0085616B" w:rsidP="00E66AC1">
      <w:pPr>
        <w:autoSpaceDE w:val="0"/>
        <w:autoSpaceDN w:val="0"/>
        <w:adjustRightInd w:val="0"/>
        <w:spacing w:after="0" w:line="240" w:lineRule="auto"/>
        <w:ind w:left="288"/>
        <w:rPr>
          <w:rFonts w:cstheme="minorHAnsi"/>
          <w:b/>
          <w:bCs/>
          <w:sz w:val="24"/>
          <w:szCs w:val="24"/>
        </w:rPr>
      </w:pPr>
      <w:r w:rsidRPr="0085616B">
        <w:rPr>
          <w:rFonts w:cstheme="minorHAnsi"/>
          <w:b/>
          <w:bCs/>
          <w:sz w:val="24"/>
          <w:szCs w:val="24"/>
        </w:rPr>
        <w:t xml:space="preserve"> </w:t>
      </w:r>
      <w:r w:rsidR="00E66AC1" w:rsidRPr="00E66AC1">
        <w:rPr>
          <w:rFonts w:cstheme="minorHAnsi"/>
          <w:b/>
          <w:bCs/>
          <w:sz w:val="24"/>
          <w:szCs w:val="24"/>
        </w:rPr>
        <w:t>SWMVH &amp; EMVH | Scorecard – February 28, 2023</w:t>
      </w:r>
    </w:p>
    <w:p w14:paraId="08F8D3EA" w14:textId="77777777" w:rsidR="00E66AC1" w:rsidRP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 xml:space="preserve">SWMVH waitlist increased to 10 in February. There was no change in status for census or budget at either facility. Census remains low at both facilities. </w:t>
      </w:r>
    </w:p>
    <w:p w14:paraId="4CE68063" w14:textId="77777777" w:rsidR="00E66AC1" w:rsidRP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Because SWMVH and EMVH are run by state contractors, we do not track data on staffing, quality measures, or training compliance. We also do not track certain budget components including traveler spend, cost per bed day, and revenue to date.</w:t>
      </w:r>
    </w:p>
    <w:p w14:paraId="41D841A3" w14:textId="04265553" w:rsidR="00E66AC1" w:rsidRDefault="00E66AC1" w:rsidP="00E66AC1">
      <w:pPr>
        <w:autoSpaceDE w:val="0"/>
        <w:autoSpaceDN w:val="0"/>
        <w:adjustRightInd w:val="0"/>
        <w:spacing w:after="0" w:line="240" w:lineRule="auto"/>
        <w:ind w:left="288"/>
        <w:rPr>
          <w:rFonts w:cstheme="minorHAnsi"/>
          <w:sz w:val="24"/>
          <w:szCs w:val="24"/>
        </w:rPr>
      </w:pPr>
    </w:p>
    <w:p w14:paraId="4DA40BD2" w14:textId="4BCACD93" w:rsidR="0085616B" w:rsidRDefault="0085616B" w:rsidP="00E66AC1">
      <w:pPr>
        <w:autoSpaceDE w:val="0"/>
        <w:autoSpaceDN w:val="0"/>
        <w:adjustRightInd w:val="0"/>
        <w:spacing w:after="0" w:line="240" w:lineRule="auto"/>
        <w:ind w:left="288"/>
        <w:rPr>
          <w:rFonts w:cstheme="minorHAnsi"/>
          <w:sz w:val="24"/>
          <w:szCs w:val="24"/>
        </w:rPr>
      </w:pPr>
      <w:r>
        <w:rPr>
          <w:rFonts w:cstheme="minorHAnsi"/>
          <w:sz w:val="24"/>
          <w:szCs w:val="24"/>
        </w:rPr>
        <w:t>SWMVH Census – Yellow</w:t>
      </w:r>
    </w:p>
    <w:tbl>
      <w:tblPr>
        <w:tblW w:w="9180" w:type="dxa"/>
        <w:tblCellMar>
          <w:left w:w="0" w:type="dxa"/>
          <w:right w:w="0" w:type="dxa"/>
        </w:tblCellMar>
        <w:tblLook w:val="0420" w:firstRow="1" w:lastRow="0" w:firstColumn="0" w:lastColumn="0" w:noHBand="0" w:noVBand="1"/>
      </w:tblPr>
      <w:tblGrid>
        <w:gridCol w:w="2556"/>
        <w:gridCol w:w="2036"/>
        <w:gridCol w:w="2295"/>
        <w:gridCol w:w="2293"/>
      </w:tblGrid>
      <w:tr w:rsidR="0085616B" w:rsidRPr="0085616B" w14:paraId="54FC90AE"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83CBF2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D7EB32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0ACCE6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076B4A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Goal</w:t>
            </w:r>
          </w:p>
        </w:tc>
      </w:tr>
      <w:tr w:rsidR="0085616B" w:rsidRPr="0085616B" w14:paraId="4C1303CA"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47374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Average Daily Census (% of 60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20975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75.0%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5B3B9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76.7%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09551D" w14:textId="77777777" w:rsidR="0085616B" w:rsidRPr="0085616B" w:rsidRDefault="0085616B" w:rsidP="0085616B">
            <w:pPr>
              <w:autoSpaceDE w:val="0"/>
              <w:autoSpaceDN w:val="0"/>
              <w:adjustRightInd w:val="0"/>
              <w:spacing w:after="0" w:line="240" w:lineRule="auto"/>
              <w:ind w:left="288"/>
              <w:rPr>
                <w:rFonts w:cstheme="minorHAnsi"/>
                <w:sz w:val="24"/>
                <w:szCs w:val="24"/>
              </w:rPr>
            </w:pPr>
            <w:proofErr w:type="gramStart"/>
            <w:r w:rsidRPr="0085616B">
              <w:rPr>
                <w:rFonts w:cstheme="minorHAnsi"/>
                <w:b/>
                <w:bCs/>
                <w:sz w:val="24"/>
                <w:szCs w:val="24"/>
              </w:rPr>
              <w:t>&gt;  90</w:t>
            </w:r>
            <w:proofErr w:type="gramEnd"/>
            <w:r w:rsidRPr="0085616B">
              <w:rPr>
                <w:rFonts w:cstheme="minorHAnsi"/>
                <w:b/>
                <w:bCs/>
                <w:sz w:val="24"/>
                <w:szCs w:val="24"/>
              </w:rPr>
              <w:t>%</w:t>
            </w:r>
          </w:p>
        </w:tc>
      </w:tr>
      <w:tr w:rsidR="0085616B" w:rsidRPr="0085616B" w14:paraId="7E0A8F2F"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8544D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AE812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9DDD4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B3FEA4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498E214E"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23FA8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4F020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0CCF0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56F4A9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73A4F371"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A0970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CFFF9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8D992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03A323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&lt; 15</w:t>
            </w:r>
          </w:p>
        </w:tc>
      </w:tr>
    </w:tbl>
    <w:p w14:paraId="3E3D4DBB" w14:textId="038D6EB2" w:rsidR="0085616B" w:rsidRDefault="0085616B" w:rsidP="00E66AC1">
      <w:pPr>
        <w:autoSpaceDE w:val="0"/>
        <w:autoSpaceDN w:val="0"/>
        <w:adjustRightInd w:val="0"/>
        <w:spacing w:after="0" w:line="240" w:lineRule="auto"/>
        <w:ind w:left="288"/>
        <w:rPr>
          <w:rFonts w:cstheme="minorHAnsi"/>
          <w:sz w:val="24"/>
          <w:szCs w:val="24"/>
        </w:rPr>
      </w:pPr>
    </w:p>
    <w:p w14:paraId="3407FBCA" w14:textId="7501973B" w:rsidR="0085616B" w:rsidRDefault="0085616B" w:rsidP="00E66AC1">
      <w:pPr>
        <w:autoSpaceDE w:val="0"/>
        <w:autoSpaceDN w:val="0"/>
        <w:adjustRightInd w:val="0"/>
        <w:spacing w:after="0" w:line="240" w:lineRule="auto"/>
        <w:ind w:left="288"/>
        <w:rPr>
          <w:rFonts w:cstheme="minorHAnsi"/>
          <w:sz w:val="24"/>
          <w:szCs w:val="24"/>
        </w:rPr>
      </w:pPr>
      <w:r>
        <w:rPr>
          <w:rFonts w:cstheme="minorHAnsi"/>
          <w:sz w:val="24"/>
          <w:szCs w:val="24"/>
        </w:rPr>
        <w:t>SWMVH Budget SFY23 – Red</w:t>
      </w: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85616B" w:rsidRPr="0085616B" w14:paraId="35ACF8E2"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D1D993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38AB24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January 2023</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E6E65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February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71EDA6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Goal</w:t>
            </w:r>
          </w:p>
        </w:tc>
      </w:tr>
      <w:tr w:rsidR="0085616B" w:rsidRPr="0085616B" w14:paraId="6748C7E6"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D4C5A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B053F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$2,995,743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91131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$2,995,743</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B95A78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62C80ABD"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29A51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AF115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$2,032,873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39E4A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$1,797,086</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10548D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041AAAFD"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50DC1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171EC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$6,443,475</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040D9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$4,398,729</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C89F8C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5D16BB39" w14:textId="77777777" w:rsidTr="0085616B">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1E6F9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AB0EB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 $3,447,732</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5FE0F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 $1,402,986</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471C5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&gt; $0</w:t>
            </w:r>
          </w:p>
        </w:tc>
      </w:tr>
    </w:tbl>
    <w:p w14:paraId="59139B8F" w14:textId="77777777" w:rsidR="0085616B" w:rsidRDefault="0085616B" w:rsidP="00E66AC1">
      <w:pPr>
        <w:autoSpaceDE w:val="0"/>
        <w:autoSpaceDN w:val="0"/>
        <w:adjustRightInd w:val="0"/>
        <w:spacing w:after="0" w:line="240" w:lineRule="auto"/>
        <w:ind w:left="288"/>
        <w:rPr>
          <w:rFonts w:cstheme="minorHAnsi"/>
          <w:sz w:val="24"/>
          <w:szCs w:val="24"/>
        </w:rPr>
      </w:pPr>
    </w:p>
    <w:p w14:paraId="659838A7" w14:textId="27D9B0D0" w:rsidR="0085616B" w:rsidRDefault="0085616B" w:rsidP="00E66AC1">
      <w:pPr>
        <w:autoSpaceDE w:val="0"/>
        <w:autoSpaceDN w:val="0"/>
        <w:adjustRightInd w:val="0"/>
        <w:spacing w:after="0" w:line="240" w:lineRule="auto"/>
        <w:ind w:left="288"/>
        <w:rPr>
          <w:rFonts w:cstheme="minorHAnsi"/>
          <w:sz w:val="24"/>
          <w:szCs w:val="24"/>
        </w:rPr>
      </w:pPr>
      <w:r>
        <w:rPr>
          <w:rFonts w:cstheme="minorHAnsi"/>
          <w:sz w:val="24"/>
          <w:szCs w:val="24"/>
        </w:rPr>
        <w:t>EMVH Census – Yellow</w:t>
      </w:r>
    </w:p>
    <w:tbl>
      <w:tblPr>
        <w:tblW w:w="9180" w:type="dxa"/>
        <w:tblCellMar>
          <w:left w:w="0" w:type="dxa"/>
          <w:right w:w="0" w:type="dxa"/>
        </w:tblCellMar>
        <w:tblLook w:val="0420" w:firstRow="1" w:lastRow="0" w:firstColumn="0" w:lastColumn="0" w:noHBand="0" w:noVBand="1"/>
      </w:tblPr>
      <w:tblGrid>
        <w:gridCol w:w="2556"/>
        <w:gridCol w:w="2036"/>
        <w:gridCol w:w="2295"/>
        <w:gridCol w:w="2293"/>
      </w:tblGrid>
      <w:tr w:rsidR="0085616B" w:rsidRPr="0085616B" w14:paraId="38E323B1"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C68C0E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9BD1CF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70BCD8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AD8593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Goal</w:t>
            </w:r>
          </w:p>
        </w:tc>
      </w:tr>
      <w:tr w:rsidR="0085616B" w:rsidRPr="0085616B" w14:paraId="3CF540A0"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DD042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Average Daily Census (% of 80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F6527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66.3%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C6A5E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68.8%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D66BE1" w14:textId="77777777" w:rsidR="0085616B" w:rsidRPr="0085616B" w:rsidRDefault="0085616B" w:rsidP="0085616B">
            <w:pPr>
              <w:autoSpaceDE w:val="0"/>
              <w:autoSpaceDN w:val="0"/>
              <w:adjustRightInd w:val="0"/>
              <w:spacing w:after="0" w:line="240" w:lineRule="auto"/>
              <w:ind w:left="288"/>
              <w:rPr>
                <w:rFonts w:cstheme="minorHAnsi"/>
                <w:sz w:val="24"/>
                <w:szCs w:val="24"/>
              </w:rPr>
            </w:pPr>
            <w:proofErr w:type="gramStart"/>
            <w:r w:rsidRPr="0085616B">
              <w:rPr>
                <w:rFonts w:cstheme="minorHAnsi"/>
                <w:b/>
                <w:bCs/>
                <w:sz w:val="24"/>
                <w:szCs w:val="24"/>
              </w:rPr>
              <w:t>&gt;  90</w:t>
            </w:r>
            <w:proofErr w:type="gramEnd"/>
            <w:r w:rsidRPr="0085616B">
              <w:rPr>
                <w:rFonts w:cstheme="minorHAnsi"/>
                <w:b/>
                <w:bCs/>
                <w:sz w:val="24"/>
                <w:szCs w:val="24"/>
              </w:rPr>
              <w:t>%</w:t>
            </w:r>
          </w:p>
        </w:tc>
      </w:tr>
      <w:tr w:rsidR="0085616B" w:rsidRPr="0085616B" w14:paraId="1CCE88ED"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BD023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0A868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D758E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77BA0A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0A31C6AE"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679B4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BDC37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FFCA8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D0955E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0217005C" w14:textId="77777777" w:rsidTr="0085616B">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9FBE6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5944C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B120D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245FD6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&lt; 15</w:t>
            </w:r>
          </w:p>
        </w:tc>
      </w:tr>
    </w:tbl>
    <w:p w14:paraId="6560DD93" w14:textId="77777777" w:rsidR="0085616B" w:rsidRDefault="0085616B" w:rsidP="00E66AC1">
      <w:pPr>
        <w:autoSpaceDE w:val="0"/>
        <w:autoSpaceDN w:val="0"/>
        <w:adjustRightInd w:val="0"/>
        <w:spacing w:after="0" w:line="240" w:lineRule="auto"/>
        <w:ind w:left="288"/>
        <w:rPr>
          <w:rFonts w:cstheme="minorHAnsi"/>
          <w:sz w:val="24"/>
          <w:szCs w:val="24"/>
        </w:rPr>
      </w:pPr>
    </w:p>
    <w:p w14:paraId="68E0A32C" w14:textId="50195E19" w:rsidR="0085616B" w:rsidRDefault="0085616B" w:rsidP="00E66AC1">
      <w:pPr>
        <w:autoSpaceDE w:val="0"/>
        <w:autoSpaceDN w:val="0"/>
        <w:adjustRightInd w:val="0"/>
        <w:spacing w:after="0" w:line="240" w:lineRule="auto"/>
        <w:ind w:left="288"/>
        <w:rPr>
          <w:rFonts w:cstheme="minorHAnsi"/>
          <w:sz w:val="24"/>
          <w:szCs w:val="24"/>
        </w:rPr>
      </w:pPr>
      <w:r>
        <w:rPr>
          <w:rFonts w:cstheme="minorHAnsi"/>
          <w:sz w:val="24"/>
          <w:szCs w:val="24"/>
        </w:rPr>
        <w:t>EMVH Budget SFY23 – Red</w:t>
      </w: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85616B" w:rsidRPr="0085616B" w14:paraId="0674D783"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1BBDD5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F283B9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January 2023</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583AF0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February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7DF8EC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Goal</w:t>
            </w:r>
          </w:p>
        </w:tc>
      </w:tr>
      <w:tr w:rsidR="0085616B" w:rsidRPr="0085616B" w14:paraId="1929559F"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7C7C0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AFF92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$4,511,074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F645B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$4,511,074</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0DDD46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4EE82D52"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C67A1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45DF0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$2,266,840</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8ADFC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$2,405,326</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7B67D0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4D9A8B9C" w14:textId="77777777" w:rsidTr="0085616B">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1F753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E06AF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$4,600,067</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74511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$5,958,658</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A586EA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0A28B43A" w14:textId="77777777" w:rsidTr="0085616B">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EAB25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C7B4A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 $88,993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6B363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 $1,447,584</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0C1FB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&gt; $0</w:t>
            </w:r>
          </w:p>
        </w:tc>
      </w:tr>
    </w:tbl>
    <w:p w14:paraId="273E5CB9" w14:textId="77777777" w:rsidR="0085616B" w:rsidRPr="00E66AC1" w:rsidRDefault="0085616B" w:rsidP="00E66AC1">
      <w:pPr>
        <w:autoSpaceDE w:val="0"/>
        <w:autoSpaceDN w:val="0"/>
        <w:adjustRightInd w:val="0"/>
        <w:spacing w:after="0" w:line="240" w:lineRule="auto"/>
        <w:ind w:left="288"/>
        <w:rPr>
          <w:rFonts w:cstheme="minorHAnsi"/>
          <w:sz w:val="24"/>
          <w:szCs w:val="24"/>
        </w:rPr>
      </w:pPr>
    </w:p>
    <w:p w14:paraId="205AE4BB" w14:textId="77777777" w:rsidR="00E66AC1" w:rsidRP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Facilities Workforce Development &amp; Hiring Updates | February 2023</w:t>
      </w:r>
    </w:p>
    <w:p w14:paraId="5A059D98" w14:textId="77777777" w:rsidR="00E66AC1" w:rsidRP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DPHHS has worked with staff at the healthcare facilities to identify high-priority health care vacancies at the facilities, increase the pool of applicants, expand advertising, and improve the candidate experience during the recruitment process.</w:t>
      </w:r>
    </w:p>
    <w:p w14:paraId="247BAAE2" w14:textId="56798B16"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Next month, facilities will be focusing on expanding outreach to target colleges &amp; universities through scheduling lunch-and-learn sessions, additional career fairs, exploring options for nursing teaching site partnerships, analyzing recruitment timeline data, and assessing the feasibility of registered apprenticeships for Certified Nursing Assistants at the facilities.</w:t>
      </w:r>
    </w:p>
    <w:tbl>
      <w:tblPr>
        <w:tblW w:w="8440" w:type="dxa"/>
        <w:tblCellMar>
          <w:left w:w="0" w:type="dxa"/>
          <w:right w:w="0" w:type="dxa"/>
        </w:tblCellMar>
        <w:tblLook w:val="0420" w:firstRow="1" w:lastRow="0" w:firstColumn="0" w:lastColumn="0" w:noHBand="0" w:noVBand="1"/>
      </w:tblPr>
      <w:tblGrid>
        <w:gridCol w:w="1969"/>
        <w:gridCol w:w="6471"/>
      </w:tblGrid>
      <w:tr w:rsidR="0085616B" w:rsidRPr="0085616B" w14:paraId="157D1C3F" w14:textId="77777777" w:rsidTr="0085616B">
        <w:trPr>
          <w:trHeight w:val="336"/>
        </w:trPr>
        <w:tc>
          <w:tcPr>
            <w:tcW w:w="1640" w:type="dxa"/>
            <w:tcBorders>
              <w:top w:val="single" w:sz="6" w:space="0" w:color="002A49"/>
              <w:left w:val="single" w:sz="6" w:space="0" w:color="002A49"/>
              <w:bottom w:val="single" w:sz="8" w:space="0" w:color="646464"/>
              <w:right w:val="nil"/>
            </w:tcBorders>
            <w:shd w:val="clear" w:color="auto" w:fill="002B49"/>
            <w:tcMar>
              <w:top w:w="72" w:type="dxa"/>
              <w:left w:w="144" w:type="dxa"/>
              <w:bottom w:w="72" w:type="dxa"/>
              <w:right w:w="144" w:type="dxa"/>
            </w:tcMar>
            <w:hideMark/>
          </w:tcPr>
          <w:p w14:paraId="3061C73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Workstream</w:t>
            </w:r>
          </w:p>
        </w:tc>
        <w:tc>
          <w:tcPr>
            <w:tcW w:w="6800" w:type="dxa"/>
            <w:tcBorders>
              <w:top w:val="single" w:sz="6" w:space="0" w:color="002A49"/>
              <w:left w:val="nil"/>
              <w:bottom w:val="single" w:sz="8" w:space="0" w:color="646464"/>
              <w:right w:val="single" w:sz="6" w:space="0" w:color="002A49"/>
            </w:tcBorders>
            <w:shd w:val="clear" w:color="auto" w:fill="002B49"/>
            <w:tcMar>
              <w:top w:w="72" w:type="dxa"/>
              <w:left w:w="144" w:type="dxa"/>
              <w:bottom w:w="72" w:type="dxa"/>
              <w:right w:w="144" w:type="dxa"/>
            </w:tcMar>
            <w:hideMark/>
          </w:tcPr>
          <w:p w14:paraId="3223764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Progress so far</w:t>
            </w:r>
          </w:p>
        </w:tc>
      </w:tr>
      <w:tr w:rsidR="0085616B" w:rsidRPr="0085616B" w14:paraId="0853121F" w14:textId="77777777" w:rsidTr="0085616B">
        <w:trPr>
          <w:trHeight w:val="2210"/>
        </w:trPr>
        <w:tc>
          <w:tcPr>
            <w:tcW w:w="16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BB154E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Increasing Candidate Pool</w:t>
            </w:r>
          </w:p>
        </w:tc>
        <w:tc>
          <w:tcPr>
            <w:tcW w:w="68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142991" w14:textId="77777777" w:rsidR="0085616B" w:rsidRPr="0085616B" w:rsidRDefault="0085616B" w:rsidP="0085616B">
            <w:pPr>
              <w:numPr>
                <w:ilvl w:val="0"/>
                <w:numId w:val="1"/>
              </w:numPr>
              <w:autoSpaceDE w:val="0"/>
              <w:autoSpaceDN w:val="0"/>
              <w:adjustRightInd w:val="0"/>
              <w:spacing w:after="0" w:line="240" w:lineRule="auto"/>
              <w:rPr>
                <w:rFonts w:cstheme="minorHAnsi"/>
                <w:sz w:val="24"/>
                <w:szCs w:val="24"/>
              </w:rPr>
            </w:pPr>
            <w:r w:rsidRPr="0085616B">
              <w:rPr>
                <w:rFonts w:cstheme="minorHAnsi"/>
                <w:sz w:val="24"/>
                <w:szCs w:val="24"/>
              </w:rPr>
              <w:t>Had calls with MSU-Missoula, Montana Tech, Salish Kootenai College, and Carroll College, and reached out to several additional colleges, including MSU-Bozeman, Missoula College, and Helena College, to explore potential nursing rotation partnerships with colleges and the various state facilities.</w:t>
            </w:r>
          </w:p>
          <w:p w14:paraId="698B8A4C" w14:textId="77777777" w:rsidR="0085616B" w:rsidRPr="0085616B" w:rsidRDefault="0085616B" w:rsidP="0085616B">
            <w:pPr>
              <w:numPr>
                <w:ilvl w:val="0"/>
                <w:numId w:val="1"/>
              </w:numPr>
              <w:autoSpaceDE w:val="0"/>
              <w:autoSpaceDN w:val="0"/>
              <w:adjustRightInd w:val="0"/>
              <w:spacing w:after="0" w:line="240" w:lineRule="auto"/>
              <w:rPr>
                <w:rFonts w:cstheme="minorHAnsi"/>
                <w:sz w:val="24"/>
                <w:szCs w:val="24"/>
              </w:rPr>
            </w:pPr>
            <w:r w:rsidRPr="0085616B">
              <w:rPr>
                <w:rFonts w:cstheme="minorHAnsi"/>
                <w:sz w:val="24"/>
                <w:szCs w:val="24"/>
              </w:rPr>
              <w:t>Registered MVH to attend a career fair at Salish Kootenai College.</w:t>
            </w:r>
          </w:p>
          <w:p w14:paraId="294571A8" w14:textId="77777777" w:rsidR="0085616B" w:rsidRPr="0085616B" w:rsidRDefault="0085616B" w:rsidP="0085616B">
            <w:pPr>
              <w:numPr>
                <w:ilvl w:val="0"/>
                <w:numId w:val="1"/>
              </w:numPr>
              <w:autoSpaceDE w:val="0"/>
              <w:autoSpaceDN w:val="0"/>
              <w:adjustRightInd w:val="0"/>
              <w:spacing w:after="0" w:line="240" w:lineRule="auto"/>
              <w:rPr>
                <w:rFonts w:cstheme="minorHAnsi"/>
                <w:sz w:val="24"/>
                <w:szCs w:val="24"/>
              </w:rPr>
            </w:pPr>
            <w:r w:rsidRPr="0085616B">
              <w:rPr>
                <w:rFonts w:cstheme="minorHAnsi"/>
                <w:sz w:val="24"/>
                <w:szCs w:val="24"/>
              </w:rPr>
              <w:lastRenderedPageBreak/>
              <w:t>Continued CNA trainee classes at MMHNCC and MVH.</w:t>
            </w:r>
          </w:p>
          <w:p w14:paraId="68261105" w14:textId="77777777" w:rsidR="0085616B" w:rsidRPr="0085616B" w:rsidRDefault="0085616B" w:rsidP="0085616B">
            <w:pPr>
              <w:numPr>
                <w:ilvl w:val="0"/>
                <w:numId w:val="1"/>
              </w:numPr>
              <w:autoSpaceDE w:val="0"/>
              <w:autoSpaceDN w:val="0"/>
              <w:adjustRightInd w:val="0"/>
              <w:spacing w:after="0" w:line="240" w:lineRule="auto"/>
              <w:rPr>
                <w:rFonts w:cstheme="minorHAnsi"/>
                <w:sz w:val="24"/>
                <w:szCs w:val="24"/>
              </w:rPr>
            </w:pPr>
            <w:r w:rsidRPr="0085616B">
              <w:rPr>
                <w:rFonts w:cstheme="minorHAnsi"/>
                <w:sz w:val="24"/>
                <w:szCs w:val="24"/>
              </w:rPr>
              <w:t>Reclassified MMHNCC Social Worker positions as case workers to reduce educational barriers to job acceptance.</w:t>
            </w:r>
          </w:p>
          <w:p w14:paraId="1767E89A" w14:textId="77777777" w:rsidR="0085616B" w:rsidRPr="0085616B" w:rsidRDefault="0085616B" w:rsidP="0085616B">
            <w:pPr>
              <w:numPr>
                <w:ilvl w:val="0"/>
                <w:numId w:val="1"/>
              </w:numPr>
              <w:autoSpaceDE w:val="0"/>
              <w:autoSpaceDN w:val="0"/>
              <w:adjustRightInd w:val="0"/>
              <w:spacing w:after="0" w:line="240" w:lineRule="auto"/>
              <w:rPr>
                <w:rFonts w:cstheme="minorHAnsi"/>
                <w:sz w:val="24"/>
                <w:szCs w:val="24"/>
              </w:rPr>
            </w:pPr>
            <w:r w:rsidRPr="0085616B">
              <w:rPr>
                <w:rFonts w:cstheme="minorHAnsi"/>
                <w:sz w:val="24"/>
                <w:szCs w:val="24"/>
              </w:rPr>
              <w:t>Reached out to Montana Department of Labor to begin assessing the feasibility of CNA registered apprenticeships at the facilities.</w:t>
            </w:r>
          </w:p>
        </w:tc>
      </w:tr>
      <w:tr w:rsidR="0085616B" w:rsidRPr="0085616B" w14:paraId="15A45E84" w14:textId="77777777" w:rsidTr="0085616B">
        <w:trPr>
          <w:trHeight w:val="1675"/>
        </w:trPr>
        <w:tc>
          <w:tcPr>
            <w:tcW w:w="16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5EAEF3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lastRenderedPageBreak/>
              <w:t>Advertising &amp; Outreach Opportunities</w:t>
            </w:r>
          </w:p>
        </w:tc>
        <w:tc>
          <w:tcPr>
            <w:tcW w:w="68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0E948BC" w14:textId="77777777" w:rsidR="0085616B" w:rsidRPr="0085616B" w:rsidRDefault="0085616B" w:rsidP="0085616B">
            <w:pPr>
              <w:numPr>
                <w:ilvl w:val="0"/>
                <w:numId w:val="2"/>
              </w:numPr>
              <w:autoSpaceDE w:val="0"/>
              <w:autoSpaceDN w:val="0"/>
              <w:adjustRightInd w:val="0"/>
              <w:spacing w:after="0" w:line="240" w:lineRule="auto"/>
              <w:rPr>
                <w:rFonts w:cstheme="minorHAnsi"/>
                <w:sz w:val="24"/>
                <w:szCs w:val="24"/>
              </w:rPr>
            </w:pPr>
            <w:r w:rsidRPr="0085616B">
              <w:rPr>
                <w:rFonts w:cstheme="minorHAnsi"/>
                <w:sz w:val="24"/>
                <w:szCs w:val="24"/>
              </w:rPr>
              <w:t>Attended in-person career fairs at Montana Tech, Missoula College, Carroll College, and Butte High School, as well as a virtual fair with MSU-Billings, to advertise positions at the facilities.</w:t>
            </w:r>
          </w:p>
          <w:p w14:paraId="20983016" w14:textId="77777777" w:rsidR="0085616B" w:rsidRPr="0085616B" w:rsidRDefault="0085616B" w:rsidP="0085616B">
            <w:pPr>
              <w:numPr>
                <w:ilvl w:val="0"/>
                <w:numId w:val="2"/>
              </w:numPr>
              <w:autoSpaceDE w:val="0"/>
              <w:autoSpaceDN w:val="0"/>
              <w:adjustRightInd w:val="0"/>
              <w:spacing w:after="0" w:line="240" w:lineRule="auto"/>
              <w:rPr>
                <w:rFonts w:cstheme="minorHAnsi"/>
                <w:sz w:val="24"/>
                <w:szCs w:val="24"/>
              </w:rPr>
            </w:pPr>
            <w:r w:rsidRPr="0085616B">
              <w:rPr>
                <w:rFonts w:cstheme="minorHAnsi"/>
                <w:sz w:val="24"/>
                <w:szCs w:val="24"/>
              </w:rPr>
              <w:t>Reached out to colleges and high schools to share job postings.</w:t>
            </w:r>
          </w:p>
          <w:p w14:paraId="09798307" w14:textId="77777777" w:rsidR="0085616B" w:rsidRPr="0085616B" w:rsidRDefault="0085616B" w:rsidP="0085616B">
            <w:pPr>
              <w:numPr>
                <w:ilvl w:val="0"/>
                <w:numId w:val="2"/>
              </w:numPr>
              <w:autoSpaceDE w:val="0"/>
              <w:autoSpaceDN w:val="0"/>
              <w:adjustRightInd w:val="0"/>
              <w:spacing w:after="0" w:line="240" w:lineRule="auto"/>
              <w:rPr>
                <w:rFonts w:cstheme="minorHAnsi"/>
                <w:sz w:val="24"/>
                <w:szCs w:val="24"/>
              </w:rPr>
            </w:pPr>
            <w:r w:rsidRPr="0085616B">
              <w:rPr>
                <w:rFonts w:cstheme="minorHAnsi"/>
                <w:sz w:val="24"/>
                <w:szCs w:val="24"/>
              </w:rPr>
              <w:t>Posted flyers at local businesses and schools near facilities.</w:t>
            </w:r>
          </w:p>
        </w:tc>
      </w:tr>
      <w:tr w:rsidR="0085616B" w:rsidRPr="0085616B" w14:paraId="48C05347" w14:textId="77777777" w:rsidTr="0085616B">
        <w:trPr>
          <w:trHeight w:val="1960"/>
        </w:trPr>
        <w:tc>
          <w:tcPr>
            <w:tcW w:w="16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CA9F8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Candidate Experience Improvement</w:t>
            </w:r>
          </w:p>
        </w:tc>
        <w:tc>
          <w:tcPr>
            <w:tcW w:w="68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157EDDE" w14:textId="77777777" w:rsidR="0085616B" w:rsidRPr="0085616B" w:rsidRDefault="0085616B" w:rsidP="0085616B">
            <w:pPr>
              <w:numPr>
                <w:ilvl w:val="0"/>
                <w:numId w:val="3"/>
              </w:numPr>
              <w:autoSpaceDE w:val="0"/>
              <w:autoSpaceDN w:val="0"/>
              <w:adjustRightInd w:val="0"/>
              <w:spacing w:after="0" w:line="240" w:lineRule="auto"/>
              <w:rPr>
                <w:rFonts w:cstheme="minorHAnsi"/>
                <w:sz w:val="24"/>
                <w:szCs w:val="24"/>
              </w:rPr>
            </w:pPr>
            <w:r w:rsidRPr="0085616B">
              <w:rPr>
                <w:rFonts w:cstheme="minorHAnsi"/>
                <w:sz w:val="24"/>
                <w:szCs w:val="24"/>
              </w:rPr>
              <w:t>Held focus groups at MSH and MMHNCC with RNs, CNAs, and Psychiatric Technicians to get insights into current recruitment processes and opportunities for improvement from a staff perspective.</w:t>
            </w:r>
          </w:p>
          <w:p w14:paraId="654D2AF9" w14:textId="77777777" w:rsidR="0085616B" w:rsidRPr="0085616B" w:rsidRDefault="0085616B" w:rsidP="0085616B">
            <w:pPr>
              <w:numPr>
                <w:ilvl w:val="0"/>
                <w:numId w:val="3"/>
              </w:numPr>
              <w:autoSpaceDE w:val="0"/>
              <w:autoSpaceDN w:val="0"/>
              <w:adjustRightInd w:val="0"/>
              <w:spacing w:after="0" w:line="240" w:lineRule="auto"/>
              <w:rPr>
                <w:rFonts w:cstheme="minorHAnsi"/>
                <w:sz w:val="24"/>
                <w:szCs w:val="24"/>
              </w:rPr>
            </w:pPr>
            <w:r w:rsidRPr="0085616B">
              <w:rPr>
                <w:rFonts w:cstheme="minorHAnsi"/>
                <w:sz w:val="24"/>
                <w:szCs w:val="24"/>
              </w:rPr>
              <w:t>Solicited feedback from staff hired in the last six months through a new hire survey to assess areas of opportunity in the recruitment process.</w:t>
            </w:r>
          </w:p>
          <w:p w14:paraId="5C767DAE" w14:textId="77777777" w:rsidR="0085616B" w:rsidRPr="0085616B" w:rsidRDefault="0085616B" w:rsidP="0085616B">
            <w:pPr>
              <w:numPr>
                <w:ilvl w:val="0"/>
                <w:numId w:val="3"/>
              </w:numPr>
              <w:autoSpaceDE w:val="0"/>
              <w:autoSpaceDN w:val="0"/>
              <w:adjustRightInd w:val="0"/>
              <w:spacing w:after="0" w:line="240" w:lineRule="auto"/>
              <w:rPr>
                <w:rFonts w:cstheme="minorHAnsi"/>
                <w:sz w:val="24"/>
                <w:szCs w:val="24"/>
              </w:rPr>
            </w:pPr>
            <w:r w:rsidRPr="0085616B">
              <w:rPr>
                <w:rFonts w:cstheme="minorHAnsi"/>
                <w:sz w:val="24"/>
                <w:szCs w:val="24"/>
              </w:rPr>
              <w:t>Circulated guides to better assist candidates through the state website application process, based on feedback from staff and the survey.</w:t>
            </w:r>
          </w:p>
        </w:tc>
      </w:tr>
      <w:tr w:rsidR="0085616B" w:rsidRPr="0085616B" w14:paraId="13D87A5B" w14:textId="77777777" w:rsidTr="0085616B">
        <w:trPr>
          <w:trHeight w:val="864"/>
        </w:trPr>
        <w:tc>
          <w:tcPr>
            <w:tcW w:w="16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547A72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Employee Retention</w:t>
            </w:r>
          </w:p>
        </w:tc>
        <w:tc>
          <w:tcPr>
            <w:tcW w:w="68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8E56820" w14:textId="77777777" w:rsidR="0085616B" w:rsidRPr="0085616B" w:rsidRDefault="0085616B" w:rsidP="0085616B">
            <w:pPr>
              <w:numPr>
                <w:ilvl w:val="0"/>
                <w:numId w:val="4"/>
              </w:numPr>
              <w:autoSpaceDE w:val="0"/>
              <w:autoSpaceDN w:val="0"/>
              <w:adjustRightInd w:val="0"/>
              <w:spacing w:after="0" w:line="240" w:lineRule="auto"/>
              <w:rPr>
                <w:rFonts w:cstheme="minorHAnsi"/>
                <w:sz w:val="24"/>
                <w:szCs w:val="24"/>
              </w:rPr>
            </w:pPr>
            <w:r w:rsidRPr="0085616B">
              <w:rPr>
                <w:rFonts w:cstheme="minorHAnsi"/>
                <w:sz w:val="24"/>
                <w:szCs w:val="24"/>
              </w:rPr>
              <w:t>DPHHS is conducting a feasibility assessment for retention incentives to go alongside hiring and referral incentives, to improve state employee retention.</w:t>
            </w:r>
          </w:p>
        </w:tc>
      </w:tr>
    </w:tbl>
    <w:p w14:paraId="0FD99C84" w14:textId="61C1B42B" w:rsidR="0085616B" w:rsidRDefault="0085616B" w:rsidP="00E66AC1">
      <w:pPr>
        <w:autoSpaceDE w:val="0"/>
        <w:autoSpaceDN w:val="0"/>
        <w:adjustRightInd w:val="0"/>
        <w:spacing w:after="0" w:line="240" w:lineRule="auto"/>
        <w:ind w:left="288"/>
        <w:rPr>
          <w:rFonts w:cstheme="minorHAnsi"/>
          <w:sz w:val="24"/>
          <w:szCs w:val="24"/>
        </w:rPr>
      </w:pPr>
    </w:p>
    <w:tbl>
      <w:tblPr>
        <w:tblW w:w="5000" w:type="pct"/>
        <w:tblLayout w:type="fixed"/>
        <w:tblCellMar>
          <w:left w:w="0" w:type="dxa"/>
          <w:right w:w="0" w:type="dxa"/>
        </w:tblCellMar>
        <w:tblLook w:val="0420" w:firstRow="1" w:lastRow="0" w:firstColumn="0" w:lastColumn="0" w:noHBand="0" w:noVBand="1"/>
        <w:tblDescription w:val="*$*$UPSLIDE_TablePasted`_#[%£=+@"/>
      </w:tblPr>
      <w:tblGrid>
        <w:gridCol w:w="1017"/>
        <w:gridCol w:w="1170"/>
        <w:gridCol w:w="1271"/>
        <w:gridCol w:w="1271"/>
        <w:gridCol w:w="1205"/>
        <w:gridCol w:w="1168"/>
        <w:gridCol w:w="876"/>
        <w:gridCol w:w="1366"/>
      </w:tblGrid>
      <w:tr w:rsidR="0085616B" w:rsidRPr="0085616B" w14:paraId="7A583B26" w14:textId="77777777" w:rsidTr="0085616B">
        <w:tc>
          <w:tcPr>
            <w:tcW w:w="544" w:type="pct"/>
            <w:tcBorders>
              <w:top w:val="single" w:sz="6" w:space="0" w:color="002A49"/>
              <w:left w:val="single" w:sz="6" w:space="0" w:color="002A49"/>
              <w:bottom w:val="single" w:sz="8" w:space="0" w:color="646464"/>
              <w:right w:val="nil"/>
            </w:tcBorders>
            <w:shd w:val="clear" w:color="auto" w:fill="002B49"/>
            <w:tcMar>
              <w:top w:w="72" w:type="dxa"/>
              <w:left w:w="144" w:type="dxa"/>
              <w:bottom w:w="72" w:type="dxa"/>
              <w:right w:w="144" w:type="dxa"/>
            </w:tcMar>
            <w:hideMark/>
          </w:tcPr>
          <w:p w14:paraId="1045E8BA"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Facility</w:t>
            </w:r>
          </w:p>
        </w:tc>
        <w:tc>
          <w:tcPr>
            <w:tcW w:w="626"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64FDF3D8"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Priority positions</w:t>
            </w:r>
          </w:p>
        </w:tc>
        <w:tc>
          <w:tcPr>
            <w:tcW w:w="680"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7D80A239"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 xml:space="preserve"># </w:t>
            </w:r>
            <w:proofErr w:type="gramStart"/>
            <w:r w:rsidRPr="0085616B">
              <w:rPr>
                <w:rFonts w:cstheme="minorHAnsi"/>
                <w:b/>
                <w:bCs/>
              </w:rPr>
              <w:t>of</w:t>
            </w:r>
            <w:proofErr w:type="gramEnd"/>
            <w:r w:rsidRPr="0085616B">
              <w:rPr>
                <w:rFonts w:cstheme="minorHAnsi"/>
                <w:b/>
                <w:bCs/>
              </w:rPr>
              <w:t xml:space="preserve"> Applicants</w:t>
            </w:r>
          </w:p>
        </w:tc>
        <w:tc>
          <w:tcPr>
            <w:tcW w:w="680"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4ADC4F1B"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 xml:space="preserve"># </w:t>
            </w:r>
            <w:proofErr w:type="gramStart"/>
            <w:r w:rsidRPr="0085616B">
              <w:rPr>
                <w:rFonts w:cstheme="minorHAnsi"/>
                <w:b/>
                <w:bCs/>
              </w:rPr>
              <w:t>of</w:t>
            </w:r>
            <w:proofErr w:type="gramEnd"/>
            <w:r w:rsidRPr="0085616B">
              <w:rPr>
                <w:rFonts w:cstheme="minorHAnsi"/>
                <w:b/>
                <w:bCs/>
              </w:rPr>
              <w:t xml:space="preserve"> Interviews</w:t>
            </w:r>
          </w:p>
        </w:tc>
        <w:tc>
          <w:tcPr>
            <w:tcW w:w="645"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00D395F4"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 xml:space="preserve"># </w:t>
            </w:r>
            <w:proofErr w:type="gramStart"/>
            <w:r w:rsidRPr="0085616B">
              <w:rPr>
                <w:rFonts w:cstheme="minorHAnsi"/>
                <w:b/>
                <w:bCs/>
              </w:rPr>
              <w:t>of</w:t>
            </w:r>
            <w:proofErr w:type="gramEnd"/>
            <w:r w:rsidRPr="0085616B">
              <w:rPr>
                <w:rFonts w:cstheme="minorHAnsi"/>
                <w:b/>
                <w:bCs/>
              </w:rPr>
              <w:t xml:space="preserve"> Offers extended</w:t>
            </w:r>
          </w:p>
        </w:tc>
        <w:tc>
          <w:tcPr>
            <w:tcW w:w="625"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502C6EA2"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 xml:space="preserve"># </w:t>
            </w:r>
            <w:proofErr w:type="gramStart"/>
            <w:r w:rsidRPr="0085616B">
              <w:rPr>
                <w:rFonts w:cstheme="minorHAnsi"/>
                <w:b/>
                <w:bCs/>
              </w:rPr>
              <w:t>of</w:t>
            </w:r>
            <w:proofErr w:type="gramEnd"/>
            <w:r w:rsidRPr="0085616B">
              <w:rPr>
                <w:rFonts w:cstheme="minorHAnsi"/>
                <w:b/>
                <w:bCs/>
              </w:rPr>
              <w:t xml:space="preserve"> Offers Accepted</w:t>
            </w:r>
          </w:p>
        </w:tc>
        <w:tc>
          <w:tcPr>
            <w:tcW w:w="469"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539D1125"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 xml:space="preserve"># </w:t>
            </w:r>
            <w:proofErr w:type="gramStart"/>
            <w:r w:rsidRPr="0085616B">
              <w:rPr>
                <w:rFonts w:cstheme="minorHAnsi"/>
                <w:b/>
                <w:bCs/>
              </w:rPr>
              <w:t>of</w:t>
            </w:r>
            <w:proofErr w:type="gramEnd"/>
            <w:r w:rsidRPr="0085616B">
              <w:rPr>
                <w:rFonts w:cstheme="minorHAnsi"/>
                <w:b/>
                <w:bCs/>
              </w:rPr>
              <w:t xml:space="preserve"> New Hires</w:t>
            </w:r>
          </w:p>
        </w:tc>
        <w:tc>
          <w:tcPr>
            <w:tcW w:w="732" w:type="pct"/>
            <w:tcBorders>
              <w:top w:val="single" w:sz="6" w:space="0" w:color="002A49"/>
              <w:left w:val="nil"/>
              <w:bottom w:val="single" w:sz="8" w:space="0" w:color="646464"/>
              <w:right w:val="single" w:sz="6" w:space="0" w:color="002A49"/>
            </w:tcBorders>
            <w:shd w:val="clear" w:color="auto" w:fill="002B49"/>
            <w:tcMar>
              <w:top w:w="72" w:type="dxa"/>
              <w:left w:w="144" w:type="dxa"/>
              <w:bottom w:w="72" w:type="dxa"/>
              <w:right w:w="144" w:type="dxa"/>
            </w:tcMar>
            <w:hideMark/>
          </w:tcPr>
          <w:p w14:paraId="4BA7AB02" w14:textId="77777777" w:rsidR="0085616B" w:rsidRPr="0085616B" w:rsidRDefault="0085616B" w:rsidP="0085616B">
            <w:pPr>
              <w:autoSpaceDE w:val="0"/>
              <w:autoSpaceDN w:val="0"/>
              <w:adjustRightInd w:val="0"/>
              <w:spacing w:after="0" w:line="240" w:lineRule="auto"/>
              <w:ind w:left="288"/>
              <w:rPr>
                <w:rFonts w:cstheme="minorHAnsi"/>
              </w:rPr>
            </w:pPr>
            <w:r w:rsidRPr="0085616B">
              <w:rPr>
                <w:rFonts w:cstheme="minorHAnsi"/>
                <w:b/>
                <w:bCs/>
              </w:rPr>
              <w:t xml:space="preserve"># </w:t>
            </w:r>
            <w:proofErr w:type="gramStart"/>
            <w:r w:rsidRPr="0085616B">
              <w:rPr>
                <w:rFonts w:cstheme="minorHAnsi"/>
                <w:b/>
                <w:bCs/>
              </w:rPr>
              <w:t>of</w:t>
            </w:r>
            <w:proofErr w:type="gramEnd"/>
            <w:r w:rsidRPr="0085616B">
              <w:rPr>
                <w:rFonts w:cstheme="minorHAnsi"/>
                <w:b/>
                <w:bCs/>
              </w:rPr>
              <w:t xml:space="preserve"> Separations</w:t>
            </w:r>
          </w:p>
        </w:tc>
      </w:tr>
      <w:tr w:rsidR="0085616B" w:rsidRPr="0085616B" w14:paraId="319E318A" w14:textId="77777777" w:rsidTr="0085616B">
        <w:tc>
          <w:tcPr>
            <w:tcW w:w="544" w:type="pct"/>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5E20F5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MSH</w:t>
            </w: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C72B9F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Psych Tech</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56331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19</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DF3EAD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9</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184943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8</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35F93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7</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FA7600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5</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31C5964"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r>
      <w:tr w:rsidR="0085616B" w:rsidRPr="0085616B" w14:paraId="0B5B254A" w14:textId="77777777" w:rsidTr="0085616B">
        <w:tc>
          <w:tcPr>
            <w:tcW w:w="544" w:type="pct"/>
            <w:vMerge/>
            <w:tcBorders>
              <w:top w:val="single" w:sz="8" w:space="0" w:color="646464"/>
              <w:left w:val="single" w:sz="8" w:space="0" w:color="646464"/>
              <w:bottom w:val="single" w:sz="8" w:space="0" w:color="646464"/>
              <w:right w:val="single" w:sz="8" w:space="0" w:color="646464"/>
            </w:tcBorders>
            <w:vAlign w:val="center"/>
            <w:hideMark/>
          </w:tcPr>
          <w:p w14:paraId="1CDF374D" w14:textId="77777777" w:rsidR="0085616B" w:rsidRPr="0085616B" w:rsidRDefault="0085616B" w:rsidP="0085616B">
            <w:pPr>
              <w:autoSpaceDE w:val="0"/>
              <w:autoSpaceDN w:val="0"/>
              <w:adjustRightInd w:val="0"/>
              <w:spacing w:after="0" w:line="240" w:lineRule="auto"/>
              <w:ind w:left="288"/>
              <w:rPr>
                <w:rFonts w:cstheme="minorHAnsi"/>
                <w:sz w:val="24"/>
                <w:szCs w:val="24"/>
              </w:rPr>
            </w:pP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A59595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RN</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0C54CA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C1B5C2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0ABB6D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92FCA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FF3474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01E92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r>
      <w:tr w:rsidR="0085616B" w:rsidRPr="0085616B" w14:paraId="48B8BD3D" w14:textId="77777777" w:rsidTr="0085616B">
        <w:tc>
          <w:tcPr>
            <w:tcW w:w="544" w:type="pct"/>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2B2355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NCC</w:t>
            </w: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9B6147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CNA</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93AFCD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703342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0F57B4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48790A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FC5880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80025D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r>
      <w:tr w:rsidR="0085616B" w:rsidRPr="0085616B" w14:paraId="6AEC1EDD" w14:textId="77777777" w:rsidTr="0085616B">
        <w:tc>
          <w:tcPr>
            <w:tcW w:w="544" w:type="pct"/>
            <w:vMerge/>
            <w:tcBorders>
              <w:top w:val="single" w:sz="8" w:space="0" w:color="646464"/>
              <w:left w:val="single" w:sz="8" w:space="0" w:color="646464"/>
              <w:bottom w:val="single" w:sz="8" w:space="0" w:color="646464"/>
              <w:right w:val="single" w:sz="8" w:space="0" w:color="646464"/>
            </w:tcBorders>
            <w:vAlign w:val="center"/>
            <w:hideMark/>
          </w:tcPr>
          <w:p w14:paraId="7240AAF8" w14:textId="77777777" w:rsidR="0085616B" w:rsidRPr="0085616B" w:rsidRDefault="0085616B" w:rsidP="0085616B">
            <w:pPr>
              <w:autoSpaceDE w:val="0"/>
              <w:autoSpaceDN w:val="0"/>
              <w:adjustRightInd w:val="0"/>
              <w:spacing w:after="0" w:line="240" w:lineRule="auto"/>
              <w:ind w:left="288"/>
              <w:rPr>
                <w:rFonts w:cstheme="minorHAnsi"/>
                <w:sz w:val="24"/>
                <w:szCs w:val="24"/>
              </w:rPr>
            </w:pP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5EBD5D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CNA Trainees</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376982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7B7F93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7E0A626"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052BA4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0BFF6C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F6BF03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r w:rsidR="0085616B" w:rsidRPr="0085616B" w14:paraId="7439086C" w14:textId="77777777" w:rsidTr="0085616B">
        <w:tc>
          <w:tcPr>
            <w:tcW w:w="544" w:type="pct"/>
            <w:vMerge/>
            <w:tcBorders>
              <w:top w:val="single" w:sz="8" w:space="0" w:color="646464"/>
              <w:left w:val="single" w:sz="8" w:space="0" w:color="646464"/>
              <w:bottom w:val="single" w:sz="8" w:space="0" w:color="646464"/>
              <w:right w:val="single" w:sz="8" w:space="0" w:color="646464"/>
            </w:tcBorders>
            <w:vAlign w:val="center"/>
            <w:hideMark/>
          </w:tcPr>
          <w:p w14:paraId="7F68E1DE" w14:textId="77777777" w:rsidR="0085616B" w:rsidRPr="0085616B" w:rsidRDefault="0085616B" w:rsidP="0085616B">
            <w:pPr>
              <w:autoSpaceDE w:val="0"/>
              <w:autoSpaceDN w:val="0"/>
              <w:adjustRightInd w:val="0"/>
              <w:spacing w:after="0" w:line="240" w:lineRule="auto"/>
              <w:ind w:left="288"/>
              <w:rPr>
                <w:rFonts w:cstheme="minorHAnsi"/>
                <w:sz w:val="24"/>
                <w:szCs w:val="24"/>
              </w:rPr>
            </w:pP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5ADFCE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Case Workers</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ECC227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853863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750313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A7DBB6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2</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48BAB9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D41E69E"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r>
      <w:tr w:rsidR="0085616B" w:rsidRPr="0085616B" w14:paraId="047D6CFC" w14:textId="77777777" w:rsidTr="0085616B">
        <w:tc>
          <w:tcPr>
            <w:tcW w:w="544" w:type="pct"/>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B050CF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IBC</w:t>
            </w: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BCE878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DSP</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329AF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70BE4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54109A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B1D282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9A7F8B"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A1BB86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r>
      <w:tr w:rsidR="0085616B" w:rsidRPr="0085616B" w14:paraId="57A6D96F" w14:textId="77777777" w:rsidTr="0085616B">
        <w:tc>
          <w:tcPr>
            <w:tcW w:w="544" w:type="pct"/>
            <w:vMerge/>
            <w:tcBorders>
              <w:top w:val="single" w:sz="8" w:space="0" w:color="646464"/>
              <w:left w:val="single" w:sz="8" w:space="0" w:color="646464"/>
              <w:bottom w:val="single" w:sz="8" w:space="0" w:color="646464"/>
              <w:right w:val="single" w:sz="8" w:space="0" w:color="646464"/>
            </w:tcBorders>
            <w:vAlign w:val="center"/>
            <w:hideMark/>
          </w:tcPr>
          <w:p w14:paraId="5ACAA9CE" w14:textId="77777777" w:rsidR="0085616B" w:rsidRPr="0085616B" w:rsidRDefault="0085616B" w:rsidP="0085616B">
            <w:pPr>
              <w:autoSpaceDE w:val="0"/>
              <w:autoSpaceDN w:val="0"/>
              <w:adjustRightInd w:val="0"/>
              <w:spacing w:after="0" w:line="240" w:lineRule="auto"/>
              <w:ind w:left="288"/>
              <w:rPr>
                <w:rFonts w:cstheme="minorHAnsi"/>
                <w:sz w:val="24"/>
                <w:szCs w:val="24"/>
              </w:rPr>
            </w:pP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BE12EC3"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RN</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8CBAA0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46E1C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250664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170D3F0"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07F7AB9"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593F18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r>
      <w:tr w:rsidR="0085616B" w:rsidRPr="0085616B" w14:paraId="5C9C1AD3" w14:textId="77777777" w:rsidTr="0085616B">
        <w:tc>
          <w:tcPr>
            <w:tcW w:w="544" w:type="pct"/>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6F0530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b/>
                <w:bCs/>
                <w:sz w:val="24"/>
                <w:szCs w:val="24"/>
              </w:rPr>
              <w:t>MVH</w:t>
            </w: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CAE66B2"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CNA</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9A6A01F"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3</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859767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B238035"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BFA798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0</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315D948"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5</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83D8EC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w:t>
            </w:r>
          </w:p>
        </w:tc>
      </w:tr>
      <w:tr w:rsidR="0085616B" w:rsidRPr="0085616B" w14:paraId="72ACC139" w14:textId="77777777" w:rsidTr="0085616B">
        <w:tc>
          <w:tcPr>
            <w:tcW w:w="544" w:type="pct"/>
            <w:vMerge/>
            <w:tcBorders>
              <w:top w:val="single" w:sz="8" w:space="0" w:color="646464"/>
              <w:left w:val="single" w:sz="8" w:space="0" w:color="646464"/>
              <w:bottom w:val="single" w:sz="8" w:space="0" w:color="646464"/>
              <w:right w:val="single" w:sz="8" w:space="0" w:color="646464"/>
            </w:tcBorders>
            <w:vAlign w:val="center"/>
            <w:hideMark/>
          </w:tcPr>
          <w:p w14:paraId="6BBDEE03" w14:textId="77777777" w:rsidR="0085616B" w:rsidRPr="0085616B" w:rsidRDefault="0085616B" w:rsidP="0085616B">
            <w:pPr>
              <w:autoSpaceDE w:val="0"/>
              <w:autoSpaceDN w:val="0"/>
              <w:adjustRightInd w:val="0"/>
              <w:spacing w:after="0" w:line="240" w:lineRule="auto"/>
              <w:ind w:left="288"/>
              <w:rPr>
                <w:rFonts w:cstheme="minorHAnsi"/>
                <w:sz w:val="24"/>
                <w:szCs w:val="24"/>
              </w:rPr>
            </w:pPr>
          </w:p>
        </w:tc>
        <w:tc>
          <w:tcPr>
            <w:tcW w:w="626"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060CF5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CNA Trainees</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D0020BD"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11</w:t>
            </w:r>
          </w:p>
        </w:tc>
        <w:tc>
          <w:tcPr>
            <w:tcW w:w="680"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8F4D98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11</w:t>
            </w:r>
          </w:p>
        </w:tc>
        <w:tc>
          <w:tcPr>
            <w:tcW w:w="64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44A45AC"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10</w:t>
            </w:r>
          </w:p>
        </w:tc>
        <w:tc>
          <w:tcPr>
            <w:tcW w:w="62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05F965A"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6</w:t>
            </w:r>
          </w:p>
        </w:tc>
        <w:tc>
          <w:tcPr>
            <w:tcW w:w="46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E17BD61"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c>
          <w:tcPr>
            <w:tcW w:w="73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FC92567" w14:textId="77777777" w:rsidR="0085616B" w:rsidRPr="0085616B" w:rsidRDefault="0085616B" w:rsidP="0085616B">
            <w:pPr>
              <w:autoSpaceDE w:val="0"/>
              <w:autoSpaceDN w:val="0"/>
              <w:adjustRightInd w:val="0"/>
              <w:spacing w:after="0" w:line="240" w:lineRule="auto"/>
              <w:ind w:left="288"/>
              <w:rPr>
                <w:rFonts w:cstheme="minorHAnsi"/>
                <w:sz w:val="24"/>
                <w:szCs w:val="24"/>
              </w:rPr>
            </w:pPr>
            <w:r w:rsidRPr="0085616B">
              <w:rPr>
                <w:rFonts w:cstheme="minorHAnsi"/>
                <w:sz w:val="24"/>
                <w:szCs w:val="24"/>
              </w:rPr>
              <w:t>n/a</w:t>
            </w:r>
          </w:p>
        </w:tc>
      </w:tr>
    </w:tbl>
    <w:p w14:paraId="5F29ADA9" w14:textId="4D5DD5AF" w:rsidR="0085616B" w:rsidRDefault="0085616B" w:rsidP="00E66AC1">
      <w:pPr>
        <w:autoSpaceDE w:val="0"/>
        <w:autoSpaceDN w:val="0"/>
        <w:adjustRightInd w:val="0"/>
        <w:spacing w:after="0" w:line="240" w:lineRule="auto"/>
        <w:ind w:left="288"/>
        <w:rPr>
          <w:rFonts w:cstheme="minorHAnsi"/>
          <w:sz w:val="24"/>
          <w:szCs w:val="24"/>
        </w:rPr>
      </w:pPr>
    </w:p>
    <w:tbl>
      <w:tblPr>
        <w:tblStyle w:val="TableGrid"/>
        <w:tblW w:w="9067" w:type="dxa"/>
        <w:tblInd w:w="288" w:type="dxa"/>
        <w:tblLook w:val="04A0" w:firstRow="1" w:lastRow="0" w:firstColumn="1" w:lastColumn="0" w:noHBand="0" w:noVBand="1"/>
      </w:tblPr>
      <w:tblGrid>
        <w:gridCol w:w="2270"/>
        <w:gridCol w:w="4727"/>
        <w:gridCol w:w="2070"/>
      </w:tblGrid>
      <w:tr w:rsidR="0085616B" w14:paraId="48C4BB3B" w14:textId="77777777" w:rsidTr="0085616B">
        <w:tc>
          <w:tcPr>
            <w:tcW w:w="2270" w:type="dxa"/>
          </w:tcPr>
          <w:p w14:paraId="0DE5418E" w14:textId="0C749EDC" w:rsidR="0085616B" w:rsidRPr="00BD5904" w:rsidRDefault="0085616B" w:rsidP="0085616B">
            <w:pPr>
              <w:autoSpaceDE w:val="0"/>
              <w:autoSpaceDN w:val="0"/>
              <w:adjustRightInd w:val="0"/>
              <w:rPr>
                <w:rFonts w:cstheme="minorHAnsi"/>
                <w:b/>
                <w:bCs/>
                <w:sz w:val="24"/>
                <w:szCs w:val="24"/>
              </w:rPr>
            </w:pPr>
            <w:r w:rsidRPr="00BD5904">
              <w:rPr>
                <w:rFonts w:cstheme="minorHAnsi"/>
                <w:b/>
                <w:bCs/>
                <w:sz w:val="24"/>
                <w:szCs w:val="24"/>
              </w:rPr>
              <w:t>Facility</w:t>
            </w:r>
          </w:p>
        </w:tc>
        <w:tc>
          <w:tcPr>
            <w:tcW w:w="4727" w:type="dxa"/>
          </w:tcPr>
          <w:p w14:paraId="2F10A0AE" w14:textId="65663F84" w:rsidR="0085616B" w:rsidRPr="00BD5904" w:rsidRDefault="0085616B" w:rsidP="0085616B">
            <w:pPr>
              <w:autoSpaceDE w:val="0"/>
              <w:autoSpaceDN w:val="0"/>
              <w:adjustRightInd w:val="0"/>
              <w:rPr>
                <w:rFonts w:cstheme="minorHAnsi"/>
                <w:b/>
                <w:bCs/>
                <w:sz w:val="24"/>
                <w:szCs w:val="24"/>
              </w:rPr>
            </w:pPr>
            <w:r w:rsidRPr="00BD5904">
              <w:rPr>
                <w:rFonts w:cstheme="minorHAnsi"/>
                <w:b/>
                <w:bCs/>
                <w:sz w:val="24"/>
                <w:szCs w:val="24"/>
              </w:rPr>
              <w:t>Position</w:t>
            </w:r>
          </w:p>
        </w:tc>
        <w:tc>
          <w:tcPr>
            <w:tcW w:w="2070" w:type="dxa"/>
          </w:tcPr>
          <w:p w14:paraId="2BF1009D" w14:textId="39E9A05C" w:rsidR="0085616B" w:rsidRPr="00BD5904" w:rsidRDefault="0085616B" w:rsidP="0085616B">
            <w:pPr>
              <w:autoSpaceDE w:val="0"/>
              <w:autoSpaceDN w:val="0"/>
              <w:adjustRightInd w:val="0"/>
              <w:rPr>
                <w:rFonts w:cstheme="minorHAnsi"/>
                <w:b/>
                <w:bCs/>
                <w:sz w:val="24"/>
                <w:szCs w:val="24"/>
              </w:rPr>
            </w:pPr>
            <w:r w:rsidRPr="00BD5904">
              <w:rPr>
                <w:rFonts w:cstheme="minorHAnsi"/>
                <w:b/>
                <w:bCs/>
                <w:sz w:val="24"/>
                <w:szCs w:val="24"/>
              </w:rPr>
              <w:t>Vacancy Rate</w:t>
            </w:r>
          </w:p>
        </w:tc>
      </w:tr>
      <w:tr w:rsidR="0085616B" w14:paraId="4713213D" w14:textId="77777777" w:rsidTr="0085616B">
        <w:tc>
          <w:tcPr>
            <w:tcW w:w="2270" w:type="dxa"/>
            <w:vMerge w:val="restart"/>
          </w:tcPr>
          <w:p w14:paraId="3E4FA332" w14:textId="51F1DB24" w:rsidR="0085616B" w:rsidRPr="00BD5904" w:rsidRDefault="0085616B" w:rsidP="0085616B">
            <w:pPr>
              <w:autoSpaceDE w:val="0"/>
              <w:autoSpaceDN w:val="0"/>
              <w:adjustRightInd w:val="0"/>
              <w:rPr>
                <w:rFonts w:cstheme="minorHAnsi"/>
                <w:b/>
                <w:bCs/>
                <w:sz w:val="24"/>
                <w:szCs w:val="24"/>
              </w:rPr>
            </w:pPr>
            <w:r w:rsidRPr="00BD5904">
              <w:rPr>
                <w:rFonts w:cstheme="minorHAnsi"/>
                <w:b/>
                <w:bCs/>
                <w:sz w:val="24"/>
                <w:szCs w:val="24"/>
              </w:rPr>
              <w:t>MSH</w:t>
            </w:r>
          </w:p>
        </w:tc>
        <w:tc>
          <w:tcPr>
            <w:tcW w:w="4727" w:type="dxa"/>
          </w:tcPr>
          <w:p w14:paraId="10348A10" w14:textId="33727FF3" w:rsidR="0085616B" w:rsidRDefault="0085616B" w:rsidP="0085616B">
            <w:pPr>
              <w:autoSpaceDE w:val="0"/>
              <w:autoSpaceDN w:val="0"/>
              <w:adjustRightInd w:val="0"/>
              <w:rPr>
                <w:rFonts w:cstheme="minorHAnsi"/>
                <w:sz w:val="24"/>
                <w:szCs w:val="24"/>
              </w:rPr>
            </w:pPr>
            <w:r>
              <w:rPr>
                <w:rFonts w:cstheme="minorHAnsi"/>
                <w:sz w:val="24"/>
                <w:szCs w:val="24"/>
              </w:rPr>
              <w:t>Psych Tech</w:t>
            </w:r>
          </w:p>
        </w:tc>
        <w:tc>
          <w:tcPr>
            <w:tcW w:w="2070" w:type="dxa"/>
          </w:tcPr>
          <w:p w14:paraId="4AA13392" w14:textId="4365BAAF" w:rsidR="00BD5904" w:rsidRDefault="00BD5904" w:rsidP="00BD5904">
            <w:pPr>
              <w:autoSpaceDE w:val="0"/>
              <w:autoSpaceDN w:val="0"/>
              <w:adjustRightInd w:val="0"/>
              <w:jc w:val="center"/>
              <w:rPr>
                <w:rFonts w:cstheme="minorHAnsi"/>
                <w:sz w:val="24"/>
                <w:szCs w:val="24"/>
              </w:rPr>
            </w:pPr>
            <w:r>
              <w:rPr>
                <w:rFonts w:cstheme="minorHAnsi"/>
                <w:sz w:val="24"/>
                <w:szCs w:val="24"/>
              </w:rPr>
              <w:t>55%</w:t>
            </w:r>
          </w:p>
        </w:tc>
      </w:tr>
      <w:tr w:rsidR="0085616B" w14:paraId="06274D66" w14:textId="77777777" w:rsidTr="0085616B">
        <w:tc>
          <w:tcPr>
            <w:tcW w:w="2270" w:type="dxa"/>
            <w:vMerge/>
          </w:tcPr>
          <w:p w14:paraId="43EEEF29" w14:textId="77777777" w:rsidR="0085616B" w:rsidRPr="00BD5904" w:rsidRDefault="0085616B" w:rsidP="0085616B">
            <w:pPr>
              <w:autoSpaceDE w:val="0"/>
              <w:autoSpaceDN w:val="0"/>
              <w:adjustRightInd w:val="0"/>
              <w:rPr>
                <w:rFonts w:cstheme="minorHAnsi"/>
                <w:b/>
                <w:bCs/>
                <w:sz w:val="24"/>
                <w:szCs w:val="24"/>
              </w:rPr>
            </w:pPr>
          </w:p>
        </w:tc>
        <w:tc>
          <w:tcPr>
            <w:tcW w:w="4727" w:type="dxa"/>
          </w:tcPr>
          <w:p w14:paraId="4059D51B" w14:textId="75E94769" w:rsidR="0085616B" w:rsidRDefault="0085616B" w:rsidP="0085616B">
            <w:pPr>
              <w:autoSpaceDE w:val="0"/>
              <w:autoSpaceDN w:val="0"/>
              <w:adjustRightInd w:val="0"/>
              <w:rPr>
                <w:rFonts w:cstheme="minorHAnsi"/>
                <w:sz w:val="24"/>
                <w:szCs w:val="24"/>
              </w:rPr>
            </w:pPr>
            <w:r>
              <w:rPr>
                <w:rFonts w:cstheme="minorHAnsi"/>
                <w:sz w:val="24"/>
                <w:szCs w:val="24"/>
              </w:rPr>
              <w:t>RN</w:t>
            </w:r>
          </w:p>
        </w:tc>
        <w:tc>
          <w:tcPr>
            <w:tcW w:w="2070" w:type="dxa"/>
          </w:tcPr>
          <w:p w14:paraId="51514526" w14:textId="60B1ADFB" w:rsidR="0085616B" w:rsidRDefault="00BD5904" w:rsidP="00BD5904">
            <w:pPr>
              <w:autoSpaceDE w:val="0"/>
              <w:autoSpaceDN w:val="0"/>
              <w:adjustRightInd w:val="0"/>
              <w:jc w:val="center"/>
              <w:rPr>
                <w:rFonts w:cstheme="minorHAnsi"/>
                <w:sz w:val="24"/>
                <w:szCs w:val="24"/>
              </w:rPr>
            </w:pPr>
            <w:r>
              <w:rPr>
                <w:rFonts w:cstheme="minorHAnsi"/>
                <w:sz w:val="24"/>
                <w:szCs w:val="24"/>
              </w:rPr>
              <w:t>81%</w:t>
            </w:r>
          </w:p>
        </w:tc>
      </w:tr>
      <w:tr w:rsidR="0085616B" w14:paraId="262EB090" w14:textId="77777777" w:rsidTr="0085616B">
        <w:tc>
          <w:tcPr>
            <w:tcW w:w="2270" w:type="dxa"/>
            <w:vMerge w:val="restart"/>
          </w:tcPr>
          <w:p w14:paraId="2CD108CA" w14:textId="6E10053D" w:rsidR="0085616B" w:rsidRPr="00BD5904" w:rsidRDefault="0085616B" w:rsidP="0085616B">
            <w:pPr>
              <w:autoSpaceDE w:val="0"/>
              <w:autoSpaceDN w:val="0"/>
              <w:adjustRightInd w:val="0"/>
              <w:rPr>
                <w:rFonts w:cstheme="minorHAnsi"/>
                <w:b/>
                <w:bCs/>
                <w:sz w:val="24"/>
                <w:szCs w:val="24"/>
              </w:rPr>
            </w:pPr>
            <w:r w:rsidRPr="00BD5904">
              <w:rPr>
                <w:rFonts w:cstheme="minorHAnsi"/>
                <w:b/>
                <w:bCs/>
                <w:sz w:val="24"/>
                <w:szCs w:val="24"/>
              </w:rPr>
              <w:t>MMHNCC</w:t>
            </w:r>
          </w:p>
        </w:tc>
        <w:tc>
          <w:tcPr>
            <w:tcW w:w="4727" w:type="dxa"/>
          </w:tcPr>
          <w:p w14:paraId="6A4AF2D7" w14:textId="197A52DB" w:rsidR="0085616B" w:rsidRDefault="0085616B" w:rsidP="0085616B">
            <w:pPr>
              <w:autoSpaceDE w:val="0"/>
              <w:autoSpaceDN w:val="0"/>
              <w:adjustRightInd w:val="0"/>
              <w:rPr>
                <w:rFonts w:cstheme="minorHAnsi"/>
                <w:sz w:val="24"/>
                <w:szCs w:val="24"/>
              </w:rPr>
            </w:pPr>
            <w:r>
              <w:rPr>
                <w:rFonts w:cstheme="minorHAnsi"/>
                <w:sz w:val="24"/>
                <w:szCs w:val="24"/>
              </w:rPr>
              <w:t>CNA</w:t>
            </w:r>
          </w:p>
        </w:tc>
        <w:tc>
          <w:tcPr>
            <w:tcW w:w="2070" w:type="dxa"/>
          </w:tcPr>
          <w:p w14:paraId="58530A8E" w14:textId="335A70CA" w:rsidR="0085616B" w:rsidRDefault="00BD5904" w:rsidP="00BD5904">
            <w:pPr>
              <w:autoSpaceDE w:val="0"/>
              <w:autoSpaceDN w:val="0"/>
              <w:adjustRightInd w:val="0"/>
              <w:jc w:val="center"/>
              <w:rPr>
                <w:rFonts w:cstheme="minorHAnsi"/>
                <w:sz w:val="24"/>
                <w:szCs w:val="24"/>
              </w:rPr>
            </w:pPr>
            <w:r>
              <w:rPr>
                <w:rFonts w:cstheme="minorHAnsi"/>
                <w:sz w:val="24"/>
                <w:szCs w:val="24"/>
              </w:rPr>
              <w:t>47%</w:t>
            </w:r>
          </w:p>
        </w:tc>
      </w:tr>
      <w:tr w:rsidR="0085616B" w14:paraId="1C6F3E44" w14:textId="77777777" w:rsidTr="0085616B">
        <w:tc>
          <w:tcPr>
            <w:tcW w:w="2270" w:type="dxa"/>
            <w:vMerge/>
          </w:tcPr>
          <w:p w14:paraId="68384EDD" w14:textId="77777777" w:rsidR="0085616B" w:rsidRPr="00BD5904" w:rsidRDefault="0085616B" w:rsidP="0085616B">
            <w:pPr>
              <w:autoSpaceDE w:val="0"/>
              <w:autoSpaceDN w:val="0"/>
              <w:adjustRightInd w:val="0"/>
              <w:rPr>
                <w:rFonts w:cstheme="minorHAnsi"/>
                <w:b/>
                <w:bCs/>
                <w:sz w:val="24"/>
                <w:szCs w:val="24"/>
              </w:rPr>
            </w:pPr>
          </w:p>
        </w:tc>
        <w:tc>
          <w:tcPr>
            <w:tcW w:w="4727" w:type="dxa"/>
          </w:tcPr>
          <w:p w14:paraId="53366A39" w14:textId="26251A35" w:rsidR="0085616B" w:rsidRDefault="0085616B" w:rsidP="0085616B">
            <w:pPr>
              <w:autoSpaceDE w:val="0"/>
              <w:autoSpaceDN w:val="0"/>
              <w:adjustRightInd w:val="0"/>
              <w:rPr>
                <w:rFonts w:cstheme="minorHAnsi"/>
                <w:sz w:val="24"/>
                <w:szCs w:val="24"/>
              </w:rPr>
            </w:pPr>
            <w:r>
              <w:rPr>
                <w:rFonts w:cstheme="minorHAnsi"/>
                <w:sz w:val="24"/>
                <w:szCs w:val="24"/>
              </w:rPr>
              <w:t>Social Worker / Case Manager</w:t>
            </w:r>
          </w:p>
        </w:tc>
        <w:tc>
          <w:tcPr>
            <w:tcW w:w="2070" w:type="dxa"/>
          </w:tcPr>
          <w:p w14:paraId="6995E2CC" w14:textId="679A5923" w:rsidR="0085616B" w:rsidRDefault="00BD5904" w:rsidP="00BD5904">
            <w:pPr>
              <w:autoSpaceDE w:val="0"/>
              <w:autoSpaceDN w:val="0"/>
              <w:adjustRightInd w:val="0"/>
              <w:jc w:val="center"/>
              <w:rPr>
                <w:rFonts w:cstheme="minorHAnsi"/>
                <w:sz w:val="24"/>
                <w:szCs w:val="24"/>
              </w:rPr>
            </w:pPr>
            <w:r>
              <w:rPr>
                <w:rFonts w:cstheme="minorHAnsi"/>
                <w:sz w:val="24"/>
                <w:szCs w:val="24"/>
              </w:rPr>
              <w:t>40%</w:t>
            </w:r>
          </w:p>
        </w:tc>
      </w:tr>
      <w:tr w:rsidR="0085616B" w14:paraId="71C8EFFD" w14:textId="77777777" w:rsidTr="0085616B">
        <w:tc>
          <w:tcPr>
            <w:tcW w:w="2270" w:type="dxa"/>
            <w:vMerge w:val="restart"/>
          </w:tcPr>
          <w:p w14:paraId="1208D44A" w14:textId="2DECB14B" w:rsidR="0085616B" w:rsidRPr="00BD5904" w:rsidRDefault="0085616B" w:rsidP="0085616B">
            <w:pPr>
              <w:autoSpaceDE w:val="0"/>
              <w:autoSpaceDN w:val="0"/>
              <w:adjustRightInd w:val="0"/>
              <w:rPr>
                <w:rFonts w:cstheme="minorHAnsi"/>
                <w:b/>
                <w:bCs/>
                <w:sz w:val="24"/>
                <w:szCs w:val="24"/>
              </w:rPr>
            </w:pPr>
            <w:r w:rsidRPr="00BD5904">
              <w:rPr>
                <w:rFonts w:cstheme="minorHAnsi"/>
                <w:b/>
                <w:bCs/>
                <w:sz w:val="24"/>
                <w:szCs w:val="24"/>
              </w:rPr>
              <w:t>IBC</w:t>
            </w:r>
          </w:p>
        </w:tc>
        <w:tc>
          <w:tcPr>
            <w:tcW w:w="4727" w:type="dxa"/>
          </w:tcPr>
          <w:p w14:paraId="77C4E25C" w14:textId="450BA1BA" w:rsidR="0085616B" w:rsidRDefault="0085616B" w:rsidP="0085616B">
            <w:pPr>
              <w:autoSpaceDE w:val="0"/>
              <w:autoSpaceDN w:val="0"/>
              <w:adjustRightInd w:val="0"/>
              <w:rPr>
                <w:rFonts w:cstheme="minorHAnsi"/>
                <w:sz w:val="24"/>
                <w:szCs w:val="24"/>
              </w:rPr>
            </w:pPr>
            <w:r>
              <w:rPr>
                <w:rFonts w:cstheme="minorHAnsi"/>
                <w:sz w:val="24"/>
                <w:szCs w:val="24"/>
              </w:rPr>
              <w:t>DSP</w:t>
            </w:r>
          </w:p>
        </w:tc>
        <w:tc>
          <w:tcPr>
            <w:tcW w:w="2070" w:type="dxa"/>
          </w:tcPr>
          <w:p w14:paraId="572CEE90" w14:textId="7507EBE9" w:rsidR="0085616B" w:rsidRDefault="00BD5904" w:rsidP="00BD5904">
            <w:pPr>
              <w:autoSpaceDE w:val="0"/>
              <w:autoSpaceDN w:val="0"/>
              <w:adjustRightInd w:val="0"/>
              <w:jc w:val="center"/>
              <w:rPr>
                <w:rFonts w:cstheme="minorHAnsi"/>
                <w:sz w:val="24"/>
                <w:szCs w:val="24"/>
              </w:rPr>
            </w:pPr>
            <w:r>
              <w:rPr>
                <w:rFonts w:cstheme="minorHAnsi"/>
                <w:sz w:val="24"/>
                <w:szCs w:val="24"/>
              </w:rPr>
              <w:t>78%</w:t>
            </w:r>
          </w:p>
        </w:tc>
      </w:tr>
      <w:tr w:rsidR="0085616B" w14:paraId="53FFA774" w14:textId="77777777" w:rsidTr="0085616B">
        <w:tc>
          <w:tcPr>
            <w:tcW w:w="2270" w:type="dxa"/>
            <w:vMerge/>
          </w:tcPr>
          <w:p w14:paraId="30C72FD7" w14:textId="77777777" w:rsidR="0085616B" w:rsidRPr="00BD5904" w:rsidRDefault="0085616B" w:rsidP="0085616B">
            <w:pPr>
              <w:autoSpaceDE w:val="0"/>
              <w:autoSpaceDN w:val="0"/>
              <w:adjustRightInd w:val="0"/>
              <w:rPr>
                <w:rFonts w:cstheme="minorHAnsi"/>
                <w:b/>
                <w:bCs/>
                <w:sz w:val="24"/>
                <w:szCs w:val="24"/>
              </w:rPr>
            </w:pPr>
          </w:p>
        </w:tc>
        <w:tc>
          <w:tcPr>
            <w:tcW w:w="4727" w:type="dxa"/>
          </w:tcPr>
          <w:p w14:paraId="64831C53" w14:textId="701143AB" w:rsidR="0085616B" w:rsidRDefault="0085616B" w:rsidP="0085616B">
            <w:pPr>
              <w:autoSpaceDE w:val="0"/>
              <w:autoSpaceDN w:val="0"/>
              <w:adjustRightInd w:val="0"/>
              <w:rPr>
                <w:rFonts w:cstheme="minorHAnsi"/>
                <w:sz w:val="24"/>
                <w:szCs w:val="24"/>
              </w:rPr>
            </w:pPr>
            <w:r>
              <w:rPr>
                <w:rFonts w:cstheme="minorHAnsi"/>
                <w:sz w:val="24"/>
                <w:szCs w:val="24"/>
              </w:rPr>
              <w:t>RN</w:t>
            </w:r>
          </w:p>
        </w:tc>
        <w:tc>
          <w:tcPr>
            <w:tcW w:w="2070" w:type="dxa"/>
          </w:tcPr>
          <w:p w14:paraId="14E29876" w14:textId="766ED699" w:rsidR="0085616B" w:rsidRDefault="00BD5904" w:rsidP="00BD5904">
            <w:pPr>
              <w:autoSpaceDE w:val="0"/>
              <w:autoSpaceDN w:val="0"/>
              <w:adjustRightInd w:val="0"/>
              <w:jc w:val="center"/>
              <w:rPr>
                <w:rFonts w:cstheme="minorHAnsi"/>
                <w:sz w:val="24"/>
                <w:szCs w:val="24"/>
              </w:rPr>
            </w:pPr>
            <w:r>
              <w:rPr>
                <w:rFonts w:cstheme="minorHAnsi"/>
                <w:sz w:val="24"/>
                <w:szCs w:val="24"/>
              </w:rPr>
              <w:t>75%</w:t>
            </w:r>
          </w:p>
        </w:tc>
      </w:tr>
      <w:tr w:rsidR="0085616B" w14:paraId="3240342B" w14:textId="77777777" w:rsidTr="0085616B">
        <w:tc>
          <w:tcPr>
            <w:tcW w:w="2270" w:type="dxa"/>
          </w:tcPr>
          <w:p w14:paraId="4A0DF21E" w14:textId="5D600EEE" w:rsidR="0085616B" w:rsidRPr="00BD5904" w:rsidRDefault="0085616B" w:rsidP="0085616B">
            <w:pPr>
              <w:autoSpaceDE w:val="0"/>
              <w:autoSpaceDN w:val="0"/>
              <w:adjustRightInd w:val="0"/>
              <w:rPr>
                <w:rFonts w:cstheme="minorHAnsi"/>
                <w:b/>
                <w:bCs/>
                <w:sz w:val="24"/>
                <w:szCs w:val="24"/>
              </w:rPr>
            </w:pPr>
            <w:r w:rsidRPr="00BD5904">
              <w:rPr>
                <w:rFonts w:cstheme="minorHAnsi"/>
                <w:b/>
                <w:bCs/>
                <w:sz w:val="24"/>
                <w:szCs w:val="24"/>
              </w:rPr>
              <w:t>MVH</w:t>
            </w:r>
          </w:p>
        </w:tc>
        <w:tc>
          <w:tcPr>
            <w:tcW w:w="4727" w:type="dxa"/>
          </w:tcPr>
          <w:p w14:paraId="140E351B" w14:textId="496ED461" w:rsidR="0085616B" w:rsidRDefault="0085616B" w:rsidP="0085616B">
            <w:pPr>
              <w:autoSpaceDE w:val="0"/>
              <w:autoSpaceDN w:val="0"/>
              <w:adjustRightInd w:val="0"/>
              <w:rPr>
                <w:rFonts w:cstheme="minorHAnsi"/>
                <w:sz w:val="24"/>
                <w:szCs w:val="24"/>
              </w:rPr>
            </w:pPr>
            <w:r>
              <w:rPr>
                <w:rFonts w:cstheme="minorHAnsi"/>
                <w:sz w:val="24"/>
                <w:szCs w:val="24"/>
              </w:rPr>
              <w:t>CNA</w:t>
            </w:r>
          </w:p>
        </w:tc>
        <w:tc>
          <w:tcPr>
            <w:tcW w:w="2070" w:type="dxa"/>
          </w:tcPr>
          <w:p w14:paraId="0017F5E0" w14:textId="538AB941" w:rsidR="0085616B" w:rsidRDefault="00BD5904" w:rsidP="00BD5904">
            <w:pPr>
              <w:autoSpaceDE w:val="0"/>
              <w:autoSpaceDN w:val="0"/>
              <w:adjustRightInd w:val="0"/>
              <w:jc w:val="center"/>
              <w:rPr>
                <w:rFonts w:cstheme="minorHAnsi"/>
                <w:sz w:val="24"/>
                <w:szCs w:val="24"/>
              </w:rPr>
            </w:pPr>
            <w:r>
              <w:rPr>
                <w:rFonts w:cstheme="minorHAnsi"/>
                <w:sz w:val="24"/>
                <w:szCs w:val="24"/>
              </w:rPr>
              <w:t>22%</w:t>
            </w:r>
          </w:p>
        </w:tc>
      </w:tr>
    </w:tbl>
    <w:p w14:paraId="6A8252D0" w14:textId="553FC069" w:rsidR="0085616B" w:rsidRPr="00E66AC1" w:rsidRDefault="0085616B" w:rsidP="0085616B">
      <w:pPr>
        <w:autoSpaceDE w:val="0"/>
        <w:autoSpaceDN w:val="0"/>
        <w:adjustRightInd w:val="0"/>
        <w:spacing w:after="0" w:line="240" w:lineRule="auto"/>
        <w:ind w:left="288"/>
        <w:rPr>
          <w:rFonts w:cstheme="minorHAnsi"/>
          <w:sz w:val="24"/>
          <w:szCs w:val="24"/>
        </w:rPr>
      </w:pPr>
    </w:p>
    <w:p w14:paraId="375771B3" w14:textId="77777777" w:rsidR="00E66AC1" w:rsidRP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Summary of Target Colleges / Schools by Facility</w:t>
      </w:r>
    </w:p>
    <w:p w14:paraId="30B1B273" w14:textId="01644EEB" w:rsid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 xml:space="preserve">The facilities have reached out to over 33 colleges and high schools to advertise priority positions at all four of our high-vacancy facilities. Below is a summary of some of the colleges that have been contacted by facilities. Note that this list is not comprehensive, and the priority positions listed below are not the only positions and jobs that were advertised to these colleges. </w:t>
      </w:r>
    </w:p>
    <w:tbl>
      <w:tblPr>
        <w:tblW w:w="5000" w:type="pct"/>
        <w:tblCellMar>
          <w:left w:w="0" w:type="dxa"/>
          <w:right w:w="0" w:type="dxa"/>
        </w:tblCellMar>
        <w:tblLook w:val="0420" w:firstRow="1" w:lastRow="0" w:firstColumn="0" w:lastColumn="0" w:noHBand="0" w:noVBand="1"/>
      </w:tblPr>
      <w:tblGrid>
        <w:gridCol w:w="1736"/>
        <w:gridCol w:w="1617"/>
        <w:gridCol w:w="1804"/>
        <w:gridCol w:w="1051"/>
        <w:gridCol w:w="1024"/>
        <w:gridCol w:w="1032"/>
        <w:gridCol w:w="1080"/>
      </w:tblGrid>
      <w:tr w:rsidR="00BD5904" w:rsidRPr="00BD5904" w14:paraId="140EA8CC" w14:textId="77777777" w:rsidTr="00BD5904">
        <w:trPr>
          <w:trHeight w:val="325"/>
        </w:trPr>
        <w:tc>
          <w:tcPr>
            <w:tcW w:w="929" w:type="pct"/>
            <w:tcBorders>
              <w:top w:val="single" w:sz="6" w:space="0" w:color="002A49"/>
              <w:left w:val="single" w:sz="6" w:space="0" w:color="002A49"/>
              <w:bottom w:val="single" w:sz="8" w:space="0" w:color="646464"/>
              <w:right w:val="nil"/>
            </w:tcBorders>
            <w:shd w:val="clear" w:color="auto" w:fill="002B49"/>
            <w:tcMar>
              <w:top w:w="72" w:type="dxa"/>
              <w:left w:w="144" w:type="dxa"/>
              <w:bottom w:w="72" w:type="dxa"/>
              <w:right w:w="144" w:type="dxa"/>
            </w:tcMar>
            <w:hideMark/>
          </w:tcPr>
          <w:p w14:paraId="586772D7"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School</w:t>
            </w:r>
          </w:p>
        </w:tc>
        <w:tc>
          <w:tcPr>
            <w:tcW w:w="865"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13AD8E4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Priority Target Positions</w:t>
            </w:r>
          </w:p>
        </w:tc>
        <w:tc>
          <w:tcPr>
            <w:tcW w:w="965"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043904E8"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Activities</w:t>
            </w:r>
          </w:p>
        </w:tc>
        <w:tc>
          <w:tcPr>
            <w:tcW w:w="562"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1A7DDF19"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MSH</w:t>
            </w:r>
          </w:p>
        </w:tc>
        <w:tc>
          <w:tcPr>
            <w:tcW w:w="548"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69E4790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NCC</w:t>
            </w:r>
          </w:p>
        </w:tc>
        <w:tc>
          <w:tcPr>
            <w:tcW w:w="552" w:type="pct"/>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7D02FAA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IBC</w:t>
            </w:r>
          </w:p>
        </w:tc>
        <w:tc>
          <w:tcPr>
            <w:tcW w:w="578" w:type="pct"/>
            <w:tcBorders>
              <w:top w:val="single" w:sz="6" w:space="0" w:color="002A49"/>
              <w:left w:val="nil"/>
              <w:bottom w:val="single" w:sz="8" w:space="0" w:color="646464"/>
              <w:right w:val="single" w:sz="6" w:space="0" w:color="002A49"/>
            </w:tcBorders>
            <w:shd w:val="clear" w:color="auto" w:fill="002B49"/>
            <w:tcMar>
              <w:top w:w="72" w:type="dxa"/>
              <w:left w:w="144" w:type="dxa"/>
              <w:bottom w:w="72" w:type="dxa"/>
              <w:right w:w="144" w:type="dxa"/>
            </w:tcMar>
            <w:hideMark/>
          </w:tcPr>
          <w:p w14:paraId="7657741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MVH</w:t>
            </w:r>
          </w:p>
        </w:tc>
      </w:tr>
      <w:tr w:rsidR="00BD5904" w:rsidRPr="00BD5904" w14:paraId="0E90313B" w14:textId="77777777" w:rsidTr="00BD5904">
        <w:trPr>
          <w:trHeight w:val="714"/>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16E645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University of Montana – Missoula College</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0D1DD9"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Registered Nurses (RNs)</w:t>
            </w:r>
          </w:p>
          <w:p w14:paraId="393EF469"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F332D2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Nursing Teaching Site Partnerships</w:t>
            </w:r>
          </w:p>
          <w:p w14:paraId="2958C056"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4CD7646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 xml:space="preserve">Position Advertising </w:t>
            </w:r>
            <w:r w:rsidRPr="00BD5904">
              <w:rPr>
                <w:rFonts w:cstheme="minorHAnsi"/>
                <w:sz w:val="24"/>
                <w:szCs w:val="24"/>
              </w:rPr>
              <w:lastRenderedPageBreak/>
              <w:t>/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E34AAD8"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lastRenderedPageBreak/>
              <w:t>X</w:t>
            </w: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58B2D55"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757024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0001772"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r w:rsidR="00BD5904" w:rsidRPr="00BD5904" w14:paraId="65ADE361" w14:textId="77777777" w:rsidTr="00BD5904">
        <w:trPr>
          <w:trHeight w:val="909"/>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CBD5C7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Montana Tech University</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791AF6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Registered Nurses (RNs)</w:t>
            </w:r>
          </w:p>
          <w:p w14:paraId="4B03D325"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Part-time Certified Nursing Assistants (CNAs)</w:t>
            </w:r>
          </w:p>
          <w:p w14:paraId="6CC81784"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3B246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Nursing Teaching Site Partnerships</w:t>
            </w:r>
          </w:p>
          <w:p w14:paraId="1EF16502"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2DBCB76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BD57ED4"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6F67A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4E75272"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952B9C7"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r w:rsidR="00BD5904" w:rsidRPr="00BD5904" w14:paraId="0EA243A2" w14:textId="77777777" w:rsidTr="00BD5904">
        <w:trPr>
          <w:trHeight w:val="714"/>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AF8E324"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Carroll College</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92ED34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Registered Nurses (RNs)</w:t>
            </w:r>
          </w:p>
          <w:p w14:paraId="346C9759"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Part-time Certified Nursing Assistants (CNAs)</w:t>
            </w:r>
          </w:p>
          <w:p w14:paraId="44F70687"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C230A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Nursing Teaching Site Partnerships</w:t>
            </w:r>
          </w:p>
          <w:p w14:paraId="5BD22933"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288366E4"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40EF8B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69688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FDC55F8"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2DACAC9"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r w:rsidR="00BD5904" w:rsidRPr="00BD5904" w14:paraId="02A33729" w14:textId="77777777" w:rsidTr="00BD5904">
        <w:trPr>
          <w:trHeight w:val="714"/>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0963B0"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Helena College – University of Montana</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D42158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Registered Nurses (RNs)</w:t>
            </w:r>
          </w:p>
          <w:p w14:paraId="2B3FC30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Part-time Certified Nursing Assistants (CNAs)</w:t>
            </w:r>
          </w:p>
          <w:p w14:paraId="482A4AE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98915F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Nursing Teaching Site Partnerships</w:t>
            </w:r>
          </w:p>
          <w:p w14:paraId="3B1CF448"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60D44D8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BAF89BD"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843F300"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1CE0A96"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878F02F"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r w:rsidR="00BD5904" w:rsidRPr="00BD5904" w14:paraId="0FEF9519" w14:textId="77777777" w:rsidTr="00BD5904">
        <w:trPr>
          <w:trHeight w:val="714"/>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A87CB94"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Montana State University – Bozeman</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699C2A2"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Registered Nurses (RNs)</w:t>
            </w:r>
          </w:p>
          <w:p w14:paraId="63CCB7D6"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FB577A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Nursing Teaching Site Partnerships</w:t>
            </w:r>
          </w:p>
          <w:p w14:paraId="2FBC965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70DF67E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 xml:space="preserve">Position Advertising </w:t>
            </w:r>
            <w:r w:rsidRPr="00BD5904">
              <w:rPr>
                <w:rFonts w:cstheme="minorHAnsi"/>
                <w:sz w:val="24"/>
                <w:szCs w:val="24"/>
              </w:rPr>
              <w:lastRenderedPageBreak/>
              <w:t>/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5A312B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lastRenderedPageBreak/>
              <w:t>X</w:t>
            </w: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C12D17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8FAEF9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DC74003"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r w:rsidR="00BD5904" w:rsidRPr="00BD5904" w14:paraId="61E9B1D0" w14:textId="77777777" w:rsidTr="00BD5904">
        <w:trPr>
          <w:trHeight w:val="519"/>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537AA09" w14:textId="77777777" w:rsidR="00BD5904" w:rsidRPr="00BD5904" w:rsidRDefault="00BD5904" w:rsidP="00BD5904">
            <w:pPr>
              <w:autoSpaceDE w:val="0"/>
              <w:autoSpaceDN w:val="0"/>
              <w:adjustRightInd w:val="0"/>
              <w:spacing w:after="0" w:line="240" w:lineRule="auto"/>
              <w:ind w:left="288"/>
              <w:rPr>
                <w:rFonts w:cstheme="minorHAnsi"/>
                <w:sz w:val="24"/>
                <w:szCs w:val="24"/>
              </w:rPr>
            </w:pPr>
            <w:proofErr w:type="spellStart"/>
            <w:r w:rsidRPr="00BD5904">
              <w:rPr>
                <w:rFonts w:cstheme="minorHAnsi"/>
                <w:b/>
                <w:bCs/>
                <w:sz w:val="24"/>
                <w:szCs w:val="24"/>
              </w:rPr>
              <w:t>Aaniih</w:t>
            </w:r>
            <w:proofErr w:type="spellEnd"/>
            <w:r w:rsidRPr="00BD5904">
              <w:rPr>
                <w:rFonts w:cstheme="minorHAnsi"/>
                <w:b/>
                <w:bCs/>
                <w:sz w:val="24"/>
                <w:szCs w:val="24"/>
              </w:rPr>
              <w:t xml:space="preserve"> </w:t>
            </w:r>
            <w:proofErr w:type="spellStart"/>
            <w:r w:rsidRPr="00BD5904">
              <w:rPr>
                <w:rFonts w:cstheme="minorHAnsi"/>
                <w:b/>
                <w:bCs/>
                <w:sz w:val="24"/>
                <w:szCs w:val="24"/>
              </w:rPr>
              <w:t>Nakoda</w:t>
            </w:r>
            <w:proofErr w:type="spellEnd"/>
            <w:r w:rsidRPr="00BD5904">
              <w:rPr>
                <w:rFonts w:cstheme="minorHAnsi"/>
                <w:b/>
                <w:bCs/>
                <w:sz w:val="24"/>
                <w:szCs w:val="24"/>
              </w:rPr>
              <w:t xml:space="preserve"> College</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382FFD2"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Certified Nursing Assistants (CNAs)</w:t>
            </w:r>
          </w:p>
          <w:p w14:paraId="039D128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BDB920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17E65CB"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914069F"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04ECE91"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A574B1E"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r>
      <w:tr w:rsidR="00BD5904" w:rsidRPr="00BD5904" w14:paraId="7BD15FEB" w14:textId="77777777" w:rsidTr="00BD5904">
        <w:trPr>
          <w:trHeight w:val="597"/>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575253"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Salish Kootenai College</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FE2B37"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Certified Nursing Assistants (CNAs)</w:t>
            </w:r>
          </w:p>
          <w:p w14:paraId="26CCE0D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p w14:paraId="1CDAFF69"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Registered Nurses (RNs)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8852E6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Nursing Teaching Site Partnerships</w:t>
            </w:r>
          </w:p>
          <w:p w14:paraId="48529F74"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24BC0427"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BF80BE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5EE9967"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D7FEC7E"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FA08313"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r w:rsidR="00BD5904" w:rsidRPr="00BD5904" w14:paraId="6C3C2AF7" w14:textId="77777777" w:rsidTr="00BD5904">
        <w:trPr>
          <w:trHeight w:val="714"/>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A59A97E"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Blackfeet Community College</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CC808A3"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Certified Nursing Assistants</w:t>
            </w:r>
          </w:p>
          <w:p w14:paraId="31002218"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p w14:paraId="6D28B42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Registered Nurses (RNs)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D9345C8"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Nursing Teaching Site Partnerships</w:t>
            </w:r>
          </w:p>
          <w:p w14:paraId="25E8E3C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277D04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7E9626"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5325F8"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8E45FCD"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r w:rsidR="00BD5904" w:rsidRPr="00BD5904" w14:paraId="375E966D" w14:textId="77777777" w:rsidTr="00BD5904">
        <w:trPr>
          <w:trHeight w:val="519"/>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B492A5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Flathead Valley Community College</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0EAE32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Certified Nursing Assistants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E1990A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65CE708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BC0484F"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AA2C0EF"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0D0808B"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9E027A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r>
    </w:tbl>
    <w:p w14:paraId="4CD39F4C" w14:textId="77777777" w:rsidR="00BD5904" w:rsidRDefault="00BD5904">
      <w:r>
        <w:br w:type="page"/>
      </w:r>
    </w:p>
    <w:tbl>
      <w:tblPr>
        <w:tblW w:w="5002" w:type="pct"/>
        <w:tblInd w:w="-2" w:type="dxa"/>
        <w:tblCellMar>
          <w:left w:w="0" w:type="dxa"/>
          <w:right w:w="0" w:type="dxa"/>
        </w:tblCellMar>
        <w:tblLook w:val="0420" w:firstRow="1" w:lastRow="0" w:firstColumn="0" w:lastColumn="0" w:noHBand="0" w:noVBand="1"/>
      </w:tblPr>
      <w:tblGrid>
        <w:gridCol w:w="1737"/>
        <w:gridCol w:w="1618"/>
        <w:gridCol w:w="1803"/>
        <w:gridCol w:w="1050"/>
        <w:gridCol w:w="1024"/>
        <w:gridCol w:w="1032"/>
        <w:gridCol w:w="1080"/>
      </w:tblGrid>
      <w:tr w:rsidR="00BD5904" w:rsidRPr="00BD5904" w14:paraId="62948260" w14:textId="77777777" w:rsidTr="00BD5904">
        <w:trPr>
          <w:trHeight w:val="519"/>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2BD9C21" w14:textId="1344ADFE"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lastRenderedPageBreak/>
              <w:t>Great Falls College – MSU</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F1B713B"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AD3DD11"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0CD4C01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8DA60A3"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CBA3A16"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F5334E9"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6219D18"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r>
      <w:tr w:rsidR="00BD5904" w:rsidRPr="00BD5904" w14:paraId="17C3EF81" w14:textId="77777777" w:rsidTr="00BD5904">
        <w:trPr>
          <w:trHeight w:val="519"/>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65A82D9"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City College at MSU – Billings</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95AC735"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A98DFD7"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Career Fairs</w:t>
            </w:r>
          </w:p>
          <w:p w14:paraId="55D04606"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21B2507"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6685702"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BDEBCEB"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B02715E"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r>
      <w:tr w:rsidR="00BD5904" w:rsidRPr="00BD5904" w14:paraId="36B21422" w14:textId="77777777" w:rsidTr="00BD5904">
        <w:trPr>
          <w:trHeight w:val="325"/>
        </w:trPr>
        <w:tc>
          <w:tcPr>
            <w:tcW w:w="92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2C7DEDC"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b/>
                <w:bCs/>
                <w:sz w:val="24"/>
                <w:szCs w:val="24"/>
              </w:rPr>
              <w:t>University of Providence</w:t>
            </w:r>
          </w:p>
        </w:tc>
        <w:tc>
          <w:tcPr>
            <w:tcW w:w="8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8BD8433"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Case Workers</w:t>
            </w:r>
          </w:p>
        </w:tc>
        <w:tc>
          <w:tcPr>
            <w:tcW w:w="96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85700A"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Position Advertising / Recruitment</w:t>
            </w:r>
          </w:p>
        </w:tc>
        <w:tc>
          <w:tcPr>
            <w:tcW w:w="56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F2835D5"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4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4A5EC25" w14:textId="77777777" w:rsidR="00BD5904" w:rsidRPr="00BD5904" w:rsidRDefault="00BD5904" w:rsidP="00BD5904">
            <w:pPr>
              <w:autoSpaceDE w:val="0"/>
              <w:autoSpaceDN w:val="0"/>
              <w:adjustRightInd w:val="0"/>
              <w:spacing w:after="0" w:line="240" w:lineRule="auto"/>
              <w:ind w:left="288"/>
              <w:rPr>
                <w:rFonts w:cstheme="minorHAnsi"/>
                <w:sz w:val="24"/>
                <w:szCs w:val="24"/>
              </w:rPr>
            </w:pPr>
            <w:r w:rsidRPr="00BD5904">
              <w:rPr>
                <w:rFonts w:cstheme="minorHAnsi"/>
                <w:sz w:val="24"/>
                <w:szCs w:val="24"/>
              </w:rPr>
              <w:t>X</w:t>
            </w:r>
          </w:p>
        </w:tc>
        <w:tc>
          <w:tcPr>
            <w:tcW w:w="552"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C611106"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c>
          <w:tcPr>
            <w:tcW w:w="578"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2D6D4E4" w14:textId="77777777" w:rsidR="00BD5904" w:rsidRPr="00BD5904" w:rsidRDefault="00BD5904" w:rsidP="00BD5904">
            <w:pPr>
              <w:autoSpaceDE w:val="0"/>
              <w:autoSpaceDN w:val="0"/>
              <w:adjustRightInd w:val="0"/>
              <w:spacing w:after="0" w:line="240" w:lineRule="auto"/>
              <w:ind w:left="288"/>
              <w:rPr>
                <w:rFonts w:cstheme="minorHAnsi"/>
                <w:sz w:val="24"/>
                <w:szCs w:val="24"/>
              </w:rPr>
            </w:pPr>
          </w:p>
        </w:tc>
      </w:tr>
    </w:tbl>
    <w:p w14:paraId="003437A3" w14:textId="77777777" w:rsidR="00BD5904" w:rsidRPr="00E66AC1" w:rsidRDefault="00BD5904" w:rsidP="00E66AC1">
      <w:pPr>
        <w:autoSpaceDE w:val="0"/>
        <w:autoSpaceDN w:val="0"/>
        <w:adjustRightInd w:val="0"/>
        <w:spacing w:after="0" w:line="240" w:lineRule="auto"/>
        <w:ind w:left="288"/>
        <w:rPr>
          <w:rFonts w:cstheme="minorHAnsi"/>
          <w:sz w:val="24"/>
          <w:szCs w:val="24"/>
        </w:rPr>
      </w:pPr>
    </w:p>
    <w:p w14:paraId="2C17B820" w14:textId="7C515382" w:rsid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Wins &amp; Challenges (1 of 3) | February 28, 2023</w:t>
      </w:r>
    </w:p>
    <w:tbl>
      <w:tblPr>
        <w:tblW w:w="5000" w:type="pct"/>
        <w:tblCellMar>
          <w:left w:w="0" w:type="dxa"/>
          <w:right w:w="0" w:type="dxa"/>
        </w:tblCellMar>
        <w:tblLook w:val="0420" w:firstRow="1" w:lastRow="0" w:firstColumn="0" w:lastColumn="0" w:noHBand="0" w:noVBand="1"/>
      </w:tblPr>
      <w:tblGrid>
        <w:gridCol w:w="1302"/>
        <w:gridCol w:w="1544"/>
        <w:gridCol w:w="3015"/>
        <w:gridCol w:w="3479"/>
      </w:tblGrid>
      <w:tr w:rsidR="00BD5904" w:rsidRPr="00BD5904" w14:paraId="03814E13" w14:textId="77777777" w:rsidTr="00BD5904">
        <w:tc>
          <w:tcPr>
            <w:tcW w:w="424"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17D94702"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Facility</w:t>
            </w:r>
          </w:p>
        </w:tc>
        <w:tc>
          <w:tcPr>
            <w:tcW w:w="405"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0585C330"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Operations Status</w:t>
            </w:r>
          </w:p>
        </w:tc>
        <w:tc>
          <w:tcPr>
            <w:tcW w:w="1961"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779DC966"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Current Operational Challenges</w:t>
            </w:r>
          </w:p>
        </w:tc>
        <w:tc>
          <w:tcPr>
            <w:tcW w:w="2210"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7B443A66"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Wins this Month</w:t>
            </w:r>
          </w:p>
        </w:tc>
      </w:tr>
      <w:tr w:rsidR="00BD5904" w:rsidRPr="00BD5904" w14:paraId="14023B0F" w14:textId="77777777" w:rsidTr="00BD5904">
        <w:tc>
          <w:tcPr>
            <w:tcW w:w="424"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129CDB7D"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MSH</w:t>
            </w:r>
          </w:p>
        </w:tc>
        <w:tc>
          <w:tcPr>
            <w:tcW w:w="405"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269D00CF"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Red</w:t>
            </w:r>
          </w:p>
        </w:tc>
        <w:tc>
          <w:tcPr>
            <w:tcW w:w="196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7034DA17"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More work needed to analyze data and identify patterns and trends to drive quality initiatives. </w:t>
            </w:r>
          </w:p>
          <w:p w14:paraId="369F9CD7"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High vacancy rates continue, particularly for direct care staff. Contractors/travelers are being used to cover vacancies. </w:t>
            </w:r>
          </w:p>
          <w:p w14:paraId="2450C0F2"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sz w:val="24"/>
                <w:szCs w:val="24"/>
              </w:rPr>
              <w:t>Contract staff spend has continued to increase, and projected expenses for FY23 exceed the budget significantly.</w:t>
            </w:r>
          </w:p>
          <w:p w14:paraId="4906B96A"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There are opportunities to improve discharge planning and active treatment. </w:t>
            </w:r>
          </w:p>
          <w:p w14:paraId="2203E583"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i/>
                <w:iCs/>
                <w:sz w:val="24"/>
                <w:szCs w:val="24"/>
              </w:rPr>
              <w:lastRenderedPageBreak/>
              <w:t>Climate and Culture Survey</w:t>
            </w:r>
            <w:r w:rsidRPr="00BD5904">
              <w:rPr>
                <w:rFonts w:cstheme="minorHAnsi"/>
                <w:b/>
                <w:bCs/>
                <w:sz w:val="24"/>
                <w:szCs w:val="24"/>
              </w:rPr>
              <w:t xml:space="preserve">: Employees reported low satisfaction with recognition, support, development, and salary. </w:t>
            </w:r>
          </w:p>
        </w:tc>
        <w:tc>
          <w:tcPr>
            <w:tcW w:w="2210"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0A888971"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sz w:val="24"/>
                <w:szCs w:val="24"/>
              </w:rPr>
              <w:lastRenderedPageBreak/>
              <w:t>The facility had net positive employee hires for the third month in a row, and five Psychiatric Technicians were hired.</w:t>
            </w:r>
          </w:p>
          <w:p w14:paraId="330D6607"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sz w:val="24"/>
                <w:szCs w:val="24"/>
              </w:rPr>
              <w:t>MSH is working on expanding its quality improvement program and working to make data tracking related to antipsychotic medication use more robust.</w:t>
            </w:r>
          </w:p>
          <w:p w14:paraId="240FFA4E" w14:textId="77777777" w:rsidR="00BD5904" w:rsidRPr="00BD5904" w:rsidRDefault="00BD5904" w:rsidP="00BD5904">
            <w:pPr>
              <w:numPr>
                <w:ilvl w:val="0"/>
                <w:numId w:val="5"/>
              </w:numPr>
              <w:autoSpaceDE w:val="0"/>
              <w:autoSpaceDN w:val="0"/>
              <w:adjustRightInd w:val="0"/>
              <w:spacing w:after="0" w:line="240" w:lineRule="auto"/>
              <w:rPr>
                <w:rFonts w:cstheme="minorHAnsi"/>
                <w:b/>
                <w:bCs/>
                <w:sz w:val="24"/>
                <w:szCs w:val="24"/>
              </w:rPr>
            </w:pPr>
            <w:r w:rsidRPr="00BD5904">
              <w:rPr>
                <w:rFonts w:cstheme="minorHAnsi"/>
                <w:b/>
                <w:bCs/>
                <w:sz w:val="24"/>
                <w:szCs w:val="24"/>
              </w:rPr>
              <w:t>Participated in a career fair at Missoula College to advertise facility positions, particularly direct patient care positions.</w:t>
            </w:r>
          </w:p>
        </w:tc>
      </w:tr>
      <w:tr w:rsidR="00BD5904" w:rsidRPr="00BD5904" w14:paraId="14BB66A6" w14:textId="77777777" w:rsidTr="00BD5904">
        <w:tc>
          <w:tcPr>
            <w:tcW w:w="424"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34A0752F"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MMHNCC</w:t>
            </w:r>
          </w:p>
        </w:tc>
        <w:tc>
          <w:tcPr>
            <w:tcW w:w="405"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0ABC5189"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Red</w:t>
            </w:r>
          </w:p>
        </w:tc>
        <w:tc>
          <w:tcPr>
            <w:tcW w:w="196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7590B6DA"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Limited active behavioral health treatment. </w:t>
            </w:r>
          </w:p>
          <w:p w14:paraId="4BC3D157"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There appears to be over-reliance on </w:t>
            </w:r>
            <w:proofErr w:type="gramStart"/>
            <w:r w:rsidRPr="00BD5904">
              <w:rPr>
                <w:rFonts w:cstheme="minorHAnsi"/>
                <w:b/>
                <w:bCs/>
                <w:sz w:val="24"/>
                <w:szCs w:val="24"/>
              </w:rPr>
              <w:t>particular treatment</w:t>
            </w:r>
            <w:proofErr w:type="gramEnd"/>
            <w:r w:rsidRPr="00BD5904">
              <w:rPr>
                <w:rFonts w:cstheme="minorHAnsi"/>
                <w:b/>
                <w:bCs/>
                <w:sz w:val="24"/>
                <w:szCs w:val="24"/>
              </w:rPr>
              <w:t xml:space="preserve"> modalities. Lack of practice guidelines for psychotropic medication use. </w:t>
            </w:r>
          </w:p>
          <w:p w14:paraId="3242D218"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sz w:val="24"/>
                <w:szCs w:val="24"/>
              </w:rPr>
              <w:t>The employee vacancy rate remains high at the facility, and direct patient care staffing remains an issue for the facility.</w:t>
            </w:r>
          </w:p>
          <w:p w14:paraId="4882B43E"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i/>
                <w:iCs/>
                <w:sz w:val="24"/>
                <w:szCs w:val="24"/>
              </w:rPr>
              <w:t>Climate and Culture Survey</w:t>
            </w:r>
            <w:r w:rsidRPr="00BD5904">
              <w:rPr>
                <w:rFonts w:cstheme="minorHAnsi"/>
                <w:b/>
                <w:bCs/>
                <w:sz w:val="24"/>
                <w:szCs w:val="24"/>
              </w:rPr>
              <w:t>: Employees reported low satisfaction with workload, recognition, support, development, and salary.</w:t>
            </w:r>
          </w:p>
          <w:p w14:paraId="594979FA"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State Surveyor issued facility a CMS 2567 statement of deficiencies and plan of correction. All hands are working to remedy identified deficiencies.  </w:t>
            </w:r>
          </w:p>
        </w:tc>
        <w:tc>
          <w:tcPr>
            <w:tcW w:w="2210"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72D94249"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sz w:val="24"/>
                <w:szCs w:val="24"/>
              </w:rPr>
              <w:t>Two case workers were hired (start date in February – 1.5 FTEs), filling a critical role at the facility. Previously, there were no case workers or social workers at the facility.</w:t>
            </w:r>
          </w:p>
          <w:p w14:paraId="13D0DBE4"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sz w:val="24"/>
                <w:szCs w:val="24"/>
              </w:rPr>
              <w:t>The facility hired two night-time shift supervisors.</w:t>
            </w:r>
          </w:p>
          <w:p w14:paraId="4E90668F" w14:textId="77777777" w:rsidR="00BD5904" w:rsidRPr="00BD5904" w:rsidRDefault="00BD5904" w:rsidP="00BD5904">
            <w:pPr>
              <w:numPr>
                <w:ilvl w:val="0"/>
                <w:numId w:val="6"/>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Launch of new employee committee to support newly hired staff as they transition into their new roles. </w:t>
            </w:r>
          </w:p>
        </w:tc>
      </w:tr>
    </w:tbl>
    <w:p w14:paraId="56FDACEB" w14:textId="77777777" w:rsidR="00BD5904" w:rsidRPr="00E66AC1" w:rsidRDefault="00BD5904" w:rsidP="00E66AC1">
      <w:pPr>
        <w:autoSpaceDE w:val="0"/>
        <w:autoSpaceDN w:val="0"/>
        <w:adjustRightInd w:val="0"/>
        <w:spacing w:after="0" w:line="240" w:lineRule="auto"/>
        <w:ind w:left="288"/>
        <w:rPr>
          <w:rFonts w:cstheme="minorHAnsi"/>
          <w:b/>
          <w:bCs/>
          <w:sz w:val="24"/>
          <w:szCs w:val="24"/>
        </w:rPr>
      </w:pPr>
    </w:p>
    <w:p w14:paraId="24FF6F01" w14:textId="643D9B2F" w:rsid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t>Wins &amp; Challenges (2 of 3) | February 28, 2023</w:t>
      </w:r>
    </w:p>
    <w:tbl>
      <w:tblPr>
        <w:tblW w:w="5000" w:type="pct"/>
        <w:tblCellMar>
          <w:left w:w="0" w:type="dxa"/>
          <w:right w:w="0" w:type="dxa"/>
        </w:tblCellMar>
        <w:tblLook w:val="0420" w:firstRow="1" w:lastRow="0" w:firstColumn="0" w:lastColumn="0" w:noHBand="0" w:noVBand="1"/>
      </w:tblPr>
      <w:tblGrid>
        <w:gridCol w:w="1136"/>
        <w:gridCol w:w="1582"/>
        <w:gridCol w:w="3252"/>
        <w:gridCol w:w="3370"/>
      </w:tblGrid>
      <w:tr w:rsidR="00BD5904" w:rsidRPr="00BD5904" w14:paraId="0F455FE8" w14:textId="77777777" w:rsidTr="00BD5904">
        <w:trPr>
          <w:trHeight w:val="469"/>
        </w:trPr>
        <w:tc>
          <w:tcPr>
            <w:tcW w:w="608"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20A6600C"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lastRenderedPageBreak/>
              <w:t>Facility</w:t>
            </w:r>
          </w:p>
        </w:tc>
        <w:tc>
          <w:tcPr>
            <w:tcW w:w="847"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29BF7378"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Operations Status</w:t>
            </w:r>
          </w:p>
        </w:tc>
        <w:tc>
          <w:tcPr>
            <w:tcW w:w="1741"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30BD8488"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Current Operational Challenges</w:t>
            </w:r>
          </w:p>
        </w:tc>
        <w:tc>
          <w:tcPr>
            <w:tcW w:w="1805"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71922940"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Wins this Month</w:t>
            </w:r>
          </w:p>
        </w:tc>
      </w:tr>
      <w:tr w:rsidR="00BD5904" w:rsidRPr="00BD5904" w14:paraId="500BAF92" w14:textId="77777777" w:rsidTr="00BD5904">
        <w:trPr>
          <w:trHeight w:val="2682"/>
        </w:trPr>
        <w:tc>
          <w:tcPr>
            <w:tcW w:w="608"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737D113C"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IBC</w:t>
            </w:r>
          </w:p>
        </w:tc>
        <w:tc>
          <w:tcPr>
            <w:tcW w:w="847"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200B0F5A"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Red</w:t>
            </w:r>
          </w:p>
        </w:tc>
        <w:tc>
          <w:tcPr>
            <w:tcW w:w="174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6358C08B"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Continued high staff vacancy rates, slow hiring, and travel staff to cover. Lost 1 additional DSP in February.</w:t>
            </w:r>
          </w:p>
          <w:p w14:paraId="5EDF6DF5"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Physical plant needs upgrades. </w:t>
            </w:r>
          </w:p>
          <w:p w14:paraId="3C8A4B90"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Continued challenges with delivery of active treatment. </w:t>
            </w:r>
          </w:p>
          <w:p w14:paraId="20819AF2"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Environment continues to have an institutional feel. </w:t>
            </w:r>
          </w:p>
          <w:p w14:paraId="27220245"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Difficulties with discharge and community placement.</w:t>
            </w:r>
          </w:p>
          <w:p w14:paraId="5EBDC810"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Difficulty with follow through on data collection.</w:t>
            </w:r>
          </w:p>
          <w:p w14:paraId="31B0F417"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Low class attendance to Enrichment Center due to being isolated for two weeks due to Covid outbreak at IBC.</w:t>
            </w:r>
          </w:p>
          <w:p w14:paraId="6C90EDDF"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Increased Overtime for February due to Covid.  </w:t>
            </w:r>
          </w:p>
          <w:p w14:paraId="0F0263D9" w14:textId="77777777" w:rsidR="00BD5904" w:rsidRPr="00BD5904" w:rsidRDefault="00BD5904" w:rsidP="00BD5904">
            <w:pPr>
              <w:numPr>
                <w:ilvl w:val="0"/>
                <w:numId w:val="7"/>
              </w:numPr>
              <w:autoSpaceDE w:val="0"/>
              <w:autoSpaceDN w:val="0"/>
              <w:adjustRightInd w:val="0"/>
              <w:spacing w:after="0" w:line="240" w:lineRule="auto"/>
              <w:rPr>
                <w:rFonts w:cstheme="minorHAnsi"/>
                <w:b/>
                <w:bCs/>
                <w:sz w:val="24"/>
                <w:szCs w:val="24"/>
              </w:rPr>
            </w:pPr>
            <w:r w:rsidRPr="00BD5904">
              <w:rPr>
                <w:rFonts w:cstheme="minorHAnsi"/>
                <w:b/>
                <w:bCs/>
                <w:sz w:val="24"/>
                <w:szCs w:val="24"/>
              </w:rPr>
              <w:t>Enrichment Center Shift Manager left giving only a couple days’ notice, resulting in lapse of Enrichment Center oversight</w:t>
            </w:r>
          </w:p>
        </w:tc>
        <w:tc>
          <w:tcPr>
            <w:tcW w:w="1805"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69BD3B98" w14:textId="77777777" w:rsidR="00BD5904" w:rsidRPr="00BD5904" w:rsidRDefault="00BD5904" w:rsidP="00BD5904">
            <w:pPr>
              <w:numPr>
                <w:ilvl w:val="0"/>
                <w:numId w:val="8"/>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New activity schedules to match Enrichment Center classes have been developed and classes are set to begin March 13th. </w:t>
            </w:r>
          </w:p>
          <w:p w14:paraId="1BA4262A" w14:textId="77777777" w:rsidR="00BD5904" w:rsidRPr="00BD5904" w:rsidRDefault="00BD5904" w:rsidP="00BD5904">
            <w:pPr>
              <w:numPr>
                <w:ilvl w:val="0"/>
                <w:numId w:val="8"/>
              </w:numPr>
              <w:autoSpaceDE w:val="0"/>
              <w:autoSpaceDN w:val="0"/>
              <w:adjustRightInd w:val="0"/>
              <w:spacing w:after="0" w:line="240" w:lineRule="auto"/>
              <w:rPr>
                <w:rFonts w:cstheme="minorHAnsi"/>
                <w:b/>
                <w:bCs/>
                <w:sz w:val="24"/>
                <w:szCs w:val="24"/>
              </w:rPr>
            </w:pPr>
            <w:r w:rsidRPr="00BD5904">
              <w:rPr>
                <w:rFonts w:cstheme="minorHAnsi"/>
                <w:b/>
                <w:bCs/>
                <w:sz w:val="24"/>
                <w:szCs w:val="24"/>
              </w:rPr>
              <w:t>Hired 1 new DSP who began in February.</w:t>
            </w:r>
          </w:p>
          <w:p w14:paraId="0358DAF9" w14:textId="77777777" w:rsidR="00BD5904" w:rsidRPr="00BD5904" w:rsidRDefault="00BD5904" w:rsidP="00BD5904">
            <w:pPr>
              <w:numPr>
                <w:ilvl w:val="0"/>
                <w:numId w:val="8"/>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New furniture ordered, slated to be at IBC in two to three weeks. </w:t>
            </w:r>
          </w:p>
          <w:p w14:paraId="02D54167" w14:textId="77777777" w:rsidR="00BD5904" w:rsidRPr="00BD5904" w:rsidRDefault="00BD5904" w:rsidP="00BD5904">
            <w:pPr>
              <w:numPr>
                <w:ilvl w:val="0"/>
                <w:numId w:val="8"/>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Outreach to local high school for utilization of gym for clients approved by Board of Education, IBC is working on proof of liability insurance.  </w:t>
            </w:r>
          </w:p>
          <w:p w14:paraId="4A3AAFB5" w14:textId="77777777" w:rsidR="00BD5904" w:rsidRPr="00BD5904" w:rsidRDefault="00BD5904" w:rsidP="00BD5904">
            <w:pPr>
              <w:numPr>
                <w:ilvl w:val="0"/>
                <w:numId w:val="8"/>
              </w:numPr>
              <w:autoSpaceDE w:val="0"/>
              <w:autoSpaceDN w:val="0"/>
              <w:adjustRightInd w:val="0"/>
              <w:spacing w:after="0" w:line="240" w:lineRule="auto"/>
              <w:rPr>
                <w:rFonts w:cstheme="minorHAnsi"/>
                <w:b/>
                <w:bCs/>
                <w:sz w:val="24"/>
                <w:szCs w:val="24"/>
              </w:rPr>
            </w:pPr>
            <w:r w:rsidRPr="00BD5904">
              <w:rPr>
                <w:rFonts w:cstheme="minorHAnsi"/>
                <w:b/>
                <w:bCs/>
                <w:sz w:val="24"/>
                <w:szCs w:val="24"/>
              </w:rPr>
              <w:t>Pow wow scheduled for September for two American Indian clients. </w:t>
            </w:r>
          </w:p>
          <w:p w14:paraId="4873A1CD" w14:textId="77777777" w:rsidR="00BD5904" w:rsidRPr="00BD5904" w:rsidRDefault="00BD5904" w:rsidP="00BD5904">
            <w:pPr>
              <w:numPr>
                <w:ilvl w:val="0"/>
                <w:numId w:val="8"/>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A Community provider has agreed to share their outings such as hockey sledding at the Helena Hockey rink. This provider is willing for IBC to join other activities with them, providing clients the ability to build social skills. </w:t>
            </w:r>
          </w:p>
          <w:p w14:paraId="1713074C" w14:textId="77777777" w:rsidR="00BD5904" w:rsidRPr="00BD5904" w:rsidRDefault="00BD5904" w:rsidP="00BD5904">
            <w:pPr>
              <w:numPr>
                <w:ilvl w:val="0"/>
                <w:numId w:val="8"/>
              </w:numPr>
              <w:autoSpaceDE w:val="0"/>
              <w:autoSpaceDN w:val="0"/>
              <w:adjustRightInd w:val="0"/>
              <w:spacing w:after="0" w:line="240" w:lineRule="auto"/>
              <w:rPr>
                <w:rFonts w:cstheme="minorHAnsi"/>
                <w:b/>
                <w:bCs/>
                <w:sz w:val="24"/>
                <w:szCs w:val="24"/>
              </w:rPr>
            </w:pPr>
            <w:r w:rsidRPr="00BD5904">
              <w:rPr>
                <w:rFonts w:cstheme="minorHAnsi"/>
                <w:b/>
                <w:bCs/>
                <w:sz w:val="24"/>
                <w:szCs w:val="24"/>
              </w:rPr>
              <w:t>Agreement with traveler agencies to transition to 8-hour shifts as contracts end, allowing for more control over staffing needs and a means to decrease overtime.</w:t>
            </w:r>
          </w:p>
        </w:tc>
      </w:tr>
      <w:tr w:rsidR="00BD5904" w:rsidRPr="00BD5904" w14:paraId="0E7DE9E4" w14:textId="77777777" w:rsidTr="00BD5904">
        <w:trPr>
          <w:trHeight w:val="1760"/>
        </w:trPr>
        <w:tc>
          <w:tcPr>
            <w:tcW w:w="608"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6B5B6062"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lastRenderedPageBreak/>
              <w:t>MCDC</w:t>
            </w:r>
          </w:p>
        </w:tc>
        <w:tc>
          <w:tcPr>
            <w:tcW w:w="847"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2B8D8278"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Yellow</w:t>
            </w:r>
          </w:p>
        </w:tc>
        <w:tc>
          <w:tcPr>
            <w:tcW w:w="174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6ED2FA9A" w14:textId="77777777" w:rsidR="00BD5904" w:rsidRPr="00BD5904" w:rsidRDefault="00BD5904" w:rsidP="00BD5904">
            <w:pPr>
              <w:numPr>
                <w:ilvl w:val="0"/>
                <w:numId w:val="9"/>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Overall census and occupancy </w:t>
            </w:r>
            <w:proofErr w:type="gramStart"/>
            <w:r w:rsidRPr="00BD5904">
              <w:rPr>
                <w:rFonts w:cstheme="minorHAnsi"/>
                <w:b/>
                <w:bCs/>
                <w:sz w:val="24"/>
                <w:szCs w:val="24"/>
              </w:rPr>
              <w:t>remains</w:t>
            </w:r>
            <w:proofErr w:type="gramEnd"/>
            <w:r w:rsidRPr="00BD5904">
              <w:rPr>
                <w:rFonts w:cstheme="minorHAnsi"/>
                <w:b/>
                <w:bCs/>
                <w:sz w:val="24"/>
                <w:szCs w:val="24"/>
              </w:rPr>
              <w:t xml:space="preserve"> low. Barriers affecting census include patients leaving treatment prior to completion and scheduled admissions not arriving. Continuing to work on ways to improve census.</w:t>
            </w:r>
          </w:p>
          <w:p w14:paraId="2EE4CAF3" w14:textId="77777777" w:rsidR="00BD5904" w:rsidRPr="00BD5904" w:rsidRDefault="00BD5904" w:rsidP="00BD5904">
            <w:pPr>
              <w:numPr>
                <w:ilvl w:val="0"/>
                <w:numId w:val="9"/>
              </w:numPr>
              <w:autoSpaceDE w:val="0"/>
              <w:autoSpaceDN w:val="0"/>
              <w:adjustRightInd w:val="0"/>
              <w:spacing w:after="0" w:line="240" w:lineRule="auto"/>
              <w:rPr>
                <w:rFonts w:cstheme="minorHAnsi"/>
                <w:b/>
                <w:bCs/>
                <w:sz w:val="24"/>
                <w:szCs w:val="24"/>
              </w:rPr>
            </w:pPr>
            <w:r w:rsidRPr="00BD5904">
              <w:rPr>
                <w:rFonts w:cstheme="minorHAnsi"/>
                <w:b/>
                <w:bCs/>
                <w:sz w:val="24"/>
                <w:szCs w:val="24"/>
              </w:rPr>
              <w:t>Discharges against medical advice (AMAs) remain high.</w:t>
            </w:r>
          </w:p>
        </w:tc>
        <w:tc>
          <w:tcPr>
            <w:tcW w:w="1805"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1A4AA06D" w14:textId="77777777" w:rsidR="00BD5904" w:rsidRPr="00BD5904" w:rsidRDefault="00BD5904" w:rsidP="00BD5904">
            <w:pPr>
              <w:numPr>
                <w:ilvl w:val="0"/>
                <w:numId w:val="9"/>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100% staffed across the facility with direct care staff – as a result, there was no traveler spend between November and February. </w:t>
            </w:r>
          </w:p>
          <w:p w14:paraId="3BF92866" w14:textId="77777777" w:rsidR="00BD5904" w:rsidRPr="00BD5904" w:rsidRDefault="00BD5904" w:rsidP="00BD5904">
            <w:pPr>
              <w:numPr>
                <w:ilvl w:val="0"/>
                <w:numId w:val="9"/>
              </w:numPr>
              <w:autoSpaceDE w:val="0"/>
              <w:autoSpaceDN w:val="0"/>
              <w:adjustRightInd w:val="0"/>
              <w:spacing w:after="0" w:line="240" w:lineRule="auto"/>
              <w:rPr>
                <w:rFonts w:cstheme="minorHAnsi"/>
                <w:b/>
                <w:bCs/>
                <w:sz w:val="24"/>
                <w:szCs w:val="24"/>
              </w:rPr>
            </w:pPr>
            <w:r w:rsidRPr="00BD5904">
              <w:rPr>
                <w:rFonts w:cstheme="minorHAnsi"/>
                <w:b/>
                <w:bCs/>
                <w:sz w:val="24"/>
                <w:szCs w:val="24"/>
              </w:rPr>
              <w:t>Internally filled the Case Manager position allowing for a seamless transition</w:t>
            </w:r>
          </w:p>
          <w:p w14:paraId="608FB0BD" w14:textId="77777777" w:rsidR="00BD5904" w:rsidRPr="00BD5904" w:rsidRDefault="00BD5904" w:rsidP="00BD5904">
            <w:pPr>
              <w:numPr>
                <w:ilvl w:val="0"/>
                <w:numId w:val="9"/>
              </w:numPr>
              <w:autoSpaceDE w:val="0"/>
              <w:autoSpaceDN w:val="0"/>
              <w:adjustRightInd w:val="0"/>
              <w:spacing w:after="0" w:line="240" w:lineRule="auto"/>
              <w:rPr>
                <w:rFonts w:cstheme="minorHAnsi"/>
                <w:b/>
                <w:bCs/>
                <w:sz w:val="24"/>
                <w:szCs w:val="24"/>
              </w:rPr>
            </w:pPr>
            <w:r w:rsidRPr="00BD5904">
              <w:rPr>
                <w:rFonts w:cstheme="minorHAnsi"/>
                <w:b/>
                <w:bCs/>
                <w:sz w:val="24"/>
                <w:szCs w:val="24"/>
              </w:rPr>
              <w:t>Continued collaboration with Office of American Indian Health to increase supports with native population.</w:t>
            </w:r>
          </w:p>
          <w:p w14:paraId="037C1AC8" w14:textId="77777777" w:rsidR="00BD5904" w:rsidRPr="00BD5904" w:rsidRDefault="00BD5904" w:rsidP="00BD5904">
            <w:pPr>
              <w:numPr>
                <w:ilvl w:val="0"/>
                <w:numId w:val="9"/>
              </w:numPr>
              <w:autoSpaceDE w:val="0"/>
              <w:autoSpaceDN w:val="0"/>
              <w:adjustRightInd w:val="0"/>
              <w:spacing w:after="0" w:line="240" w:lineRule="auto"/>
              <w:rPr>
                <w:rFonts w:cstheme="minorHAnsi"/>
                <w:b/>
                <w:bCs/>
                <w:sz w:val="24"/>
                <w:szCs w:val="24"/>
              </w:rPr>
            </w:pPr>
            <w:r w:rsidRPr="00BD5904">
              <w:rPr>
                <w:rFonts w:cstheme="minorHAnsi"/>
                <w:b/>
                <w:bCs/>
                <w:sz w:val="24"/>
                <w:szCs w:val="24"/>
              </w:rPr>
              <w:t>Staff attended trainings to enhance services provided to patients, including a training provided by the American Society of Addiction Medicine</w:t>
            </w:r>
          </w:p>
          <w:p w14:paraId="4B1C0F25" w14:textId="77777777" w:rsidR="00BD5904" w:rsidRPr="00BD5904" w:rsidRDefault="00BD5904" w:rsidP="00BD5904">
            <w:pPr>
              <w:numPr>
                <w:ilvl w:val="0"/>
                <w:numId w:val="9"/>
              </w:numPr>
              <w:autoSpaceDE w:val="0"/>
              <w:autoSpaceDN w:val="0"/>
              <w:adjustRightInd w:val="0"/>
              <w:spacing w:after="0" w:line="240" w:lineRule="auto"/>
              <w:rPr>
                <w:rFonts w:cstheme="minorHAnsi"/>
                <w:b/>
                <w:bCs/>
                <w:sz w:val="24"/>
                <w:szCs w:val="24"/>
              </w:rPr>
            </w:pPr>
            <w:r w:rsidRPr="00BD5904">
              <w:rPr>
                <w:rFonts w:cstheme="minorHAnsi"/>
                <w:b/>
                <w:bCs/>
                <w:sz w:val="24"/>
                <w:szCs w:val="24"/>
              </w:rPr>
              <w:t>Peer Support attended a 14</w:t>
            </w:r>
            <w:r w:rsidRPr="00BD5904">
              <w:rPr>
                <w:rFonts w:cstheme="minorHAnsi"/>
                <w:b/>
                <w:bCs/>
                <w:sz w:val="24"/>
                <w:szCs w:val="24"/>
                <w:vertAlign w:val="superscript"/>
              </w:rPr>
              <w:t>th</w:t>
            </w:r>
            <w:r w:rsidRPr="00BD5904">
              <w:rPr>
                <w:rFonts w:cstheme="minorHAnsi"/>
                <w:b/>
                <w:bCs/>
                <w:sz w:val="24"/>
                <w:szCs w:val="24"/>
              </w:rPr>
              <w:t xml:space="preserve"> annual event sponsored by Narcotics Anonymous.</w:t>
            </w:r>
          </w:p>
        </w:tc>
      </w:tr>
      <w:tr w:rsidR="00BD5904" w:rsidRPr="00BD5904" w14:paraId="6DD863B3" w14:textId="77777777" w:rsidTr="00BD5904">
        <w:trPr>
          <w:trHeight w:val="1944"/>
        </w:trPr>
        <w:tc>
          <w:tcPr>
            <w:tcW w:w="608"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0F829571"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CFMVH</w:t>
            </w:r>
          </w:p>
        </w:tc>
        <w:tc>
          <w:tcPr>
            <w:tcW w:w="847"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1FABB9B7"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Yellow</w:t>
            </w:r>
          </w:p>
        </w:tc>
        <w:tc>
          <w:tcPr>
            <w:tcW w:w="174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1A0054A9" w14:textId="77777777" w:rsidR="00BD5904" w:rsidRPr="00BD5904" w:rsidRDefault="00BD5904" w:rsidP="00BD5904">
            <w:pPr>
              <w:numPr>
                <w:ilvl w:val="0"/>
                <w:numId w:val="10"/>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Difficulty filling vacant positions. Vacancies are hard to fill due to local health care competition. Currently have 37 open positions, 24 of which are CNA positions. </w:t>
            </w:r>
          </w:p>
          <w:p w14:paraId="19BC8D32" w14:textId="77777777" w:rsidR="00BD5904" w:rsidRPr="00BD5904" w:rsidRDefault="00BD5904" w:rsidP="00BD5904">
            <w:pPr>
              <w:numPr>
                <w:ilvl w:val="0"/>
                <w:numId w:val="10"/>
              </w:numPr>
              <w:autoSpaceDE w:val="0"/>
              <w:autoSpaceDN w:val="0"/>
              <w:adjustRightInd w:val="0"/>
              <w:spacing w:after="0" w:line="240" w:lineRule="auto"/>
              <w:rPr>
                <w:rFonts w:cstheme="minorHAnsi"/>
                <w:b/>
                <w:bCs/>
                <w:sz w:val="24"/>
                <w:szCs w:val="24"/>
              </w:rPr>
            </w:pPr>
            <w:r w:rsidRPr="00BD5904">
              <w:rPr>
                <w:rFonts w:cstheme="minorHAnsi"/>
                <w:b/>
                <w:bCs/>
                <w:sz w:val="24"/>
                <w:szCs w:val="24"/>
              </w:rPr>
              <w:t>Lack of affordable housing. </w:t>
            </w:r>
          </w:p>
          <w:p w14:paraId="71817AAC" w14:textId="77777777" w:rsidR="00BD5904" w:rsidRPr="00BD5904" w:rsidRDefault="00BD5904" w:rsidP="00BD5904">
            <w:pPr>
              <w:numPr>
                <w:ilvl w:val="0"/>
                <w:numId w:val="10"/>
              </w:numPr>
              <w:autoSpaceDE w:val="0"/>
              <w:autoSpaceDN w:val="0"/>
              <w:adjustRightInd w:val="0"/>
              <w:spacing w:after="0" w:line="240" w:lineRule="auto"/>
              <w:rPr>
                <w:rFonts w:cstheme="minorHAnsi"/>
                <w:b/>
                <w:bCs/>
                <w:sz w:val="24"/>
                <w:szCs w:val="24"/>
              </w:rPr>
            </w:pPr>
            <w:r w:rsidRPr="00BD5904">
              <w:rPr>
                <w:rFonts w:cstheme="minorHAnsi"/>
                <w:b/>
                <w:bCs/>
                <w:sz w:val="24"/>
                <w:szCs w:val="24"/>
              </w:rPr>
              <w:t>Low census and high waitlist numbers.</w:t>
            </w:r>
          </w:p>
        </w:tc>
        <w:tc>
          <w:tcPr>
            <w:tcW w:w="1805"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0F4C0B94" w14:textId="77777777" w:rsidR="00BD5904" w:rsidRPr="00BD5904" w:rsidRDefault="00BD5904" w:rsidP="00BD5904">
            <w:pPr>
              <w:numPr>
                <w:ilvl w:val="0"/>
                <w:numId w:val="10"/>
              </w:numPr>
              <w:autoSpaceDE w:val="0"/>
              <w:autoSpaceDN w:val="0"/>
              <w:adjustRightInd w:val="0"/>
              <w:spacing w:after="0" w:line="240" w:lineRule="auto"/>
              <w:rPr>
                <w:rFonts w:cstheme="minorHAnsi"/>
                <w:b/>
                <w:bCs/>
                <w:sz w:val="24"/>
                <w:szCs w:val="24"/>
              </w:rPr>
            </w:pPr>
            <w:r w:rsidRPr="00BD5904">
              <w:rPr>
                <w:rFonts w:cstheme="minorHAnsi"/>
                <w:b/>
                <w:bCs/>
                <w:sz w:val="24"/>
                <w:szCs w:val="24"/>
              </w:rPr>
              <w:t>Facility was identified by US News &amp; World Report as a high performing facility, and in the top 16 percent of nursing homes nationwide.</w:t>
            </w:r>
          </w:p>
          <w:p w14:paraId="7364E03D" w14:textId="77777777" w:rsidR="00BD5904" w:rsidRPr="00BD5904" w:rsidRDefault="00BD5904" w:rsidP="00BD5904">
            <w:pPr>
              <w:numPr>
                <w:ilvl w:val="0"/>
                <w:numId w:val="10"/>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Began CNA training courses with 5 students currently enrolled, including 2 internal staff seeking CAN certifications. </w:t>
            </w:r>
          </w:p>
          <w:p w14:paraId="7FFB7C31" w14:textId="77777777" w:rsidR="00BD5904" w:rsidRPr="00BD5904" w:rsidRDefault="00BD5904" w:rsidP="00BD5904">
            <w:pPr>
              <w:numPr>
                <w:ilvl w:val="0"/>
                <w:numId w:val="10"/>
              </w:numPr>
              <w:autoSpaceDE w:val="0"/>
              <w:autoSpaceDN w:val="0"/>
              <w:adjustRightInd w:val="0"/>
              <w:spacing w:after="0" w:line="240" w:lineRule="auto"/>
              <w:rPr>
                <w:rFonts w:cstheme="minorHAnsi"/>
                <w:b/>
                <w:bCs/>
                <w:sz w:val="24"/>
                <w:szCs w:val="24"/>
              </w:rPr>
            </w:pPr>
            <w:r w:rsidRPr="00BD5904">
              <w:rPr>
                <w:rFonts w:cstheme="minorHAnsi"/>
                <w:b/>
                <w:bCs/>
                <w:sz w:val="24"/>
                <w:szCs w:val="24"/>
              </w:rPr>
              <w:t>Hired two new RNs: one part time, and one PRN.</w:t>
            </w:r>
          </w:p>
        </w:tc>
      </w:tr>
    </w:tbl>
    <w:p w14:paraId="2A773A78" w14:textId="77777777" w:rsidR="00BD5904" w:rsidRPr="00E66AC1" w:rsidRDefault="00BD5904" w:rsidP="00E66AC1">
      <w:pPr>
        <w:autoSpaceDE w:val="0"/>
        <w:autoSpaceDN w:val="0"/>
        <w:adjustRightInd w:val="0"/>
        <w:spacing w:after="0" w:line="240" w:lineRule="auto"/>
        <w:ind w:left="288"/>
        <w:rPr>
          <w:rFonts w:cstheme="minorHAnsi"/>
          <w:b/>
          <w:bCs/>
          <w:sz w:val="24"/>
          <w:szCs w:val="24"/>
        </w:rPr>
      </w:pPr>
    </w:p>
    <w:p w14:paraId="217F895F" w14:textId="77777777" w:rsidR="00BD5904" w:rsidRDefault="00BD5904">
      <w:pPr>
        <w:rPr>
          <w:rFonts w:cstheme="minorHAnsi"/>
          <w:b/>
          <w:bCs/>
          <w:sz w:val="24"/>
          <w:szCs w:val="24"/>
        </w:rPr>
      </w:pPr>
      <w:r>
        <w:rPr>
          <w:rFonts w:cstheme="minorHAnsi"/>
          <w:b/>
          <w:bCs/>
          <w:sz w:val="24"/>
          <w:szCs w:val="24"/>
        </w:rPr>
        <w:br w:type="page"/>
      </w:r>
    </w:p>
    <w:p w14:paraId="765248DC" w14:textId="73F53858" w:rsidR="00E66AC1" w:rsidRDefault="00E66AC1" w:rsidP="00E66AC1">
      <w:pPr>
        <w:autoSpaceDE w:val="0"/>
        <w:autoSpaceDN w:val="0"/>
        <w:adjustRightInd w:val="0"/>
        <w:spacing w:after="0" w:line="240" w:lineRule="auto"/>
        <w:ind w:left="288"/>
        <w:rPr>
          <w:rFonts w:cstheme="minorHAnsi"/>
          <w:b/>
          <w:bCs/>
          <w:sz w:val="24"/>
          <w:szCs w:val="24"/>
        </w:rPr>
      </w:pPr>
      <w:r w:rsidRPr="00E66AC1">
        <w:rPr>
          <w:rFonts w:cstheme="minorHAnsi"/>
          <w:b/>
          <w:bCs/>
          <w:sz w:val="24"/>
          <w:szCs w:val="24"/>
        </w:rPr>
        <w:lastRenderedPageBreak/>
        <w:t>Wins &amp; Challenges (3 of 3) | February 28, 2023</w:t>
      </w:r>
    </w:p>
    <w:tbl>
      <w:tblPr>
        <w:tblW w:w="5000" w:type="pct"/>
        <w:tblCellMar>
          <w:left w:w="0" w:type="dxa"/>
          <w:right w:w="0" w:type="dxa"/>
        </w:tblCellMar>
        <w:tblLook w:val="0420" w:firstRow="1" w:lastRow="0" w:firstColumn="0" w:lastColumn="0" w:noHBand="0" w:noVBand="1"/>
      </w:tblPr>
      <w:tblGrid>
        <w:gridCol w:w="1153"/>
        <w:gridCol w:w="1544"/>
        <w:gridCol w:w="3636"/>
        <w:gridCol w:w="3007"/>
      </w:tblGrid>
      <w:tr w:rsidR="00BD5904" w:rsidRPr="00BD5904" w14:paraId="3C5B4759" w14:textId="77777777" w:rsidTr="00BD5904">
        <w:trPr>
          <w:trHeight w:val="686"/>
        </w:trPr>
        <w:tc>
          <w:tcPr>
            <w:tcW w:w="412"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104606D8"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Facility</w:t>
            </w:r>
          </w:p>
        </w:tc>
        <w:tc>
          <w:tcPr>
            <w:tcW w:w="403"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6981561F"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Operations Status</w:t>
            </w:r>
          </w:p>
        </w:tc>
        <w:tc>
          <w:tcPr>
            <w:tcW w:w="2261"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21D1D24F"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Current Operational Challenges</w:t>
            </w:r>
          </w:p>
        </w:tc>
        <w:tc>
          <w:tcPr>
            <w:tcW w:w="1924"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097DDB86"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Wins this Month</w:t>
            </w:r>
          </w:p>
        </w:tc>
      </w:tr>
      <w:tr w:rsidR="00BD5904" w:rsidRPr="00BD5904" w14:paraId="4D316E64" w14:textId="77777777" w:rsidTr="00BD5904">
        <w:trPr>
          <w:trHeight w:val="2032"/>
        </w:trPr>
        <w:tc>
          <w:tcPr>
            <w:tcW w:w="412" w:type="pct"/>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14CCE67E"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SWMVH</w:t>
            </w:r>
          </w:p>
        </w:tc>
        <w:tc>
          <w:tcPr>
            <w:tcW w:w="403"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13B33C5A"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Yellow</w:t>
            </w:r>
          </w:p>
        </w:tc>
        <w:tc>
          <w:tcPr>
            <w:tcW w:w="2261"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5E1F1499"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Cottage 5 has been turned over from the state to </w:t>
            </w:r>
            <w:proofErr w:type="spellStart"/>
            <w:r w:rsidRPr="00BD5904">
              <w:rPr>
                <w:rFonts w:cstheme="minorHAnsi"/>
                <w:b/>
                <w:bCs/>
                <w:sz w:val="24"/>
                <w:szCs w:val="24"/>
              </w:rPr>
              <w:t>Eduro</w:t>
            </w:r>
            <w:proofErr w:type="spellEnd"/>
            <w:r w:rsidRPr="00BD5904">
              <w:rPr>
                <w:rFonts w:cstheme="minorHAnsi"/>
                <w:b/>
                <w:bCs/>
                <w:sz w:val="24"/>
                <w:szCs w:val="24"/>
              </w:rPr>
              <w:t xml:space="preserve"> Healthcare, however the cottage is not VA licensed due to ongoing construction. Estimated projected completion date is June 2023.</w:t>
            </w:r>
          </w:p>
          <w:p w14:paraId="69660B7E"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FY23 projected expenses currently exceed the budget for the year.</w:t>
            </w:r>
          </w:p>
          <w:p w14:paraId="0AD3DFC8"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Census numbers remain low at 77% of capacity, falling short of the 90% goal. </w:t>
            </w:r>
          </w:p>
        </w:tc>
        <w:tc>
          <w:tcPr>
            <w:tcW w:w="1924"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7D3CAA8F"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Attended a career fair / hiring event. </w:t>
            </w:r>
          </w:p>
          <w:p w14:paraId="1B6824EA"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Hosted St. James Case Managers for a “Lunch, Learn and Tour” event</w:t>
            </w:r>
          </w:p>
          <w:p w14:paraId="055CED51"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Hosted several events for veteran’s entertainment such as Bible Studies, Super Bowl Party, Haircuts, and speakers. </w:t>
            </w:r>
          </w:p>
          <w:p w14:paraId="5908FAC4"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Closed out </w:t>
            </w:r>
            <w:proofErr w:type="spellStart"/>
            <w:r w:rsidRPr="00BD5904">
              <w:rPr>
                <w:rFonts w:cstheme="minorHAnsi"/>
                <w:b/>
                <w:bCs/>
                <w:sz w:val="24"/>
                <w:szCs w:val="24"/>
              </w:rPr>
              <w:t>Eduro’s</w:t>
            </w:r>
            <w:proofErr w:type="spellEnd"/>
            <w:r w:rsidRPr="00BD5904">
              <w:rPr>
                <w:rFonts w:cstheme="minorHAnsi"/>
                <w:b/>
                <w:bCs/>
                <w:sz w:val="24"/>
                <w:szCs w:val="24"/>
              </w:rPr>
              <w:t xml:space="preserve"> only travel contract at the close of February. </w:t>
            </w:r>
          </w:p>
          <w:p w14:paraId="48890FD6" w14:textId="77777777" w:rsidR="00BD5904" w:rsidRPr="00BD5904" w:rsidRDefault="00BD5904" w:rsidP="00BD5904">
            <w:pPr>
              <w:numPr>
                <w:ilvl w:val="0"/>
                <w:numId w:val="11"/>
              </w:numPr>
              <w:autoSpaceDE w:val="0"/>
              <w:autoSpaceDN w:val="0"/>
              <w:adjustRightInd w:val="0"/>
              <w:spacing w:after="0" w:line="240" w:lineRule="auto"/>
              <w:rPr>
                <w:rFonts w:cstheme="minorHAnsi"/>
                <w:b/>
                <w:bCs/>
                <w:sz w:val="24"/>
                <w:szCs w:val="24"/>
              </w:rPr>
            </w:pPr>
            <w:r w:rsidRPr="00BD5904">
              <w:rPr>
                <w:rFonts w:cstheme="minorHAnsi"/>
                <w:b/>
                <w:bCs/>
                <w:sz w:val="24"/>
                <w:szCs w:val="24"/>
              </w:rPr>
              <w:t>Added five new referrals to the waitlist while meeting the waitlist target of less than 15.</w:t>
            </w:r>
          </w:p>
        </w:tc>
      </w:tr>
      <w:tr w:rsidR="00BD5904" w:rsidRPr="00BD5904" w14:paraId="6AB283E4" w14:textId="77777777" w:rsidTr="00BD5904">
        <w:trPr>
          <w:trHeight w:val="1945"/>
        </w:trPr>
        <w:tc>
          <w:tcPr>
            <w:tcW w:w="412" w:type="pct"/>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7C64D082"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EMVH</w:t>
            </w:r>
          </w:p>
        </w:tc>
        <w:tc>
          <w:tcPr>
            <w:tcW w:w="403"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42A017CB"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Yellow</w:t>
            </w:r>
          </w:p>
        </w:tc>
        <w:tc>
          <w:tcPr>
            <w:tcW w:w="2261"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12BD974C" w14:textId="77777777" w:rsidR="00BD5904" w:rsidRPr="00BD5904" w:rsidRDefault="00BD5904" w:rsidP="00BD5904">
            <w:pPr>
              <w:numPr>
                <w:ilvl w:val="0"/>
                <w:numId w:val="12"/>
              </w:numPr>
              <w:autoSpaceDE w:val="0"/>
              <w:autoSpaceDN w:val="0"/>
              <w:adjustRightInd w:val="0"/>
              <w:spacing w:after="0" w:line="240" w:lineRule="auto"/>
              <w:rPr>
                <w:rFonts w:cstheme="minorHAnsi"/>
                <w:b/>
                <w:bCs/>
                <w:sz w:val="24"/>
                <w:szCs w:val="24"/>
              </w:rPr>
            </w:pPr>
            <w:r w:rsidRPr="00BD5904">
              <w:rPr>
                <w:rFonts w:cstheme="minorHAnsi"/>
                <w:b/>
                <w:bCs/>
                <w:sz w:val="24"/>
                <w:szCs w:val="24"/>
              </w:rPr>
              <w:t>The facility is planning to request that the county attorney conduct a commitment hearing for a resident currently residing in the Special Care Unit due to his violent behaviors against others.</w:t>
            </w:r>
          </w:p>
          <w:p w14:paraId="0E61FC34" w14:textId="77777777" w:rsidR="00BD5904" w:rsidRPr="00BD5904" w:rsidRDefault="00BD5904" w:rsidP="00BD5904">
            <w:pPr>
              <w:numPr>
                <w:ilvl w:val="0"/>
                <w:numId w:val="13"/>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The activity program has been challenged with open positions leading to fewer activities and one to one </w:t>
            </w:r>
            <w:proofErr w:type="gramStart"/>
            <w:r w:rsidRPr="00BD5904">
              <w:rPr>
                <w:rFonts w:cstheme="minorHAnsi"/>
                <w:b/>
                <w:bCs/>
                <w:sz w:val="24"/>
                <w:szCs w:val="24"/>
              </w:rPr>
              <w:t>visits</w:t>
            </w:r>
            <w:proofErr w:type="gramEnd"/>
            <w:r w:rsidRPr="00BD5904">
              <w:rPr>
                <w:rFonts w:cstheme="minorHAnsi"/>
                <w:b/>
                <w:bCs/>
                <w:sz w:val="24"/>
                <w:szCs w:val="24"/>
              </w:rPr>
              <w:t xml:space="preserve"> for residents. The State has submitted a grant request to the CMP Reinvestment Program for </w:t>
            </w:r>
            <w:r w:rsidRPr="00BD5904">
              <w:rPr>
                <w:rFonts w:cstheme="minorHAnsi"/>
                <w:b/>
                <w:bCs/>
                <w:sz w:val="24"/>
                <w:szCs w:val="24"/>
              </w:rPr>
              <w:lastRenderedPageBreak/>
              <w:t xml:space="preserve">funds to purchase and use a social engagement platform to maximize the time of the activity personnel and to </w:t>
            </w:r>
            <w:proofErr w:type="gramStart"/>
            <w:r w:rsidRPr="00BD5904">
              <w:rPr>
                <w:rFonts w:cstheme="minorHAnsi"/>
                <w:b/>
                <w:bCs/>
                <w:sz w:val="24"/>
                <w:szCs w:val="24"/>
              </w:rPr>
              <w:t>more fully engage the rest of the caregiving team</w:t>
            </w:r>
            <w:proofErr w:type="gramEnd"/>
            <w:r w:rsidRPr="00BD5904">
              <w:rPr>
                <w:rFonts w:cstheme="minorHAnsi"/>
                <w:b/>
                <w:bCs/>
                <w:sz w:val="24"/>
                <w:szCs w:val="24"/>
              </w:rPr>
              <w:t xml:space="preserve"> in meaningful activities with the residents.</w:t>
            </w:r>
          </w:p>
          <w:p w14:paraId="60151634" w14:textId="77777777" w:rsidR="00BD5904" w:rsidRPr="00BD5904" w:rsidRDefault="00BD5904" w:rsidP="00BD5904">
            <w:pPr>
              <w:numPr>
                <w:ilvl w:val="0"/>
                <w:numId w:val="13"/>
              </w:numPr>
              <w:autoSpaceDE w:val="0"/>
              <w:autoSpaceDN w:val="0"/>
              <w:adjustRightInd w:val="0"/>
              <w:spacing w:after="0" w:line="240" w:lineRule="auto"/>
              <w:rPr>
                <w:rFonts w:cstheme="minorHAnsi"/>
                <w:b/>
                <w:bCs/>
                <w:sz w:val="24"/>
                <w:szCs w:val="24"/>
              </w:rPr>
            </w:pPr>
            <w:r w:rsidRPr="00BD5904">
              <w:rPr>
                <w:rFonts w:cstheme="minorHAnsi"/>
                <w:b/>
                <w:bCs/>
                <w:sz w:val="24"/>
                <w:szCs w:val="24"/>
              </w:rPr>
              <w:t>That facility received a visit from the State survey agency for the annual recertification review. 5 areas of concern were discussed with potential citations for each.  The statement of deficiencies will be submitted to the facility for a plan of correction after the new operator (</w:t>
            </w:r>
            <w:proofErr w:type="spellStart"/>
            <w:r w:rsidRPr="00BD5904">
              <w:rPr>
                <w:rFonts w:cstheme="minorHAnsi"/>
                <w:b/>
                <w:bCs/>
                <w:sz w:val="24"/>
                <w:szCs w:val="24"/>
              </w:rPr>
              <w:t>Eduro</w:t>
            </w:r>
            <w:proofErr w:type="spellEnd"/>
            <w:r w:rsidRPr="00BD5904">
              <w:rPr>
                <w:rFonts w:cstheme="minorHAnsi"/>
                <w:b/>
                <w:bCs/>
                <w:sz w:val="24"/>
                <w:szCs w:val="24"/>
              </w:rPr>
              <w:t xml:space="preserve"> Healthcare) takes over.</w:t>
            </w:r>
          </w:p>
        </w:tc>
        <w:tc>
          <w:tcPr>
            <w:tcW w:w="1924"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2401B564" w14:textId="77777777" w:rsidR="00BD5904" w:rsidRPr="00BD5904" w:rsidRDefault="00BD5904" w:rsidP="00BD5904">
            <w:pPr>
              <w:numPr>
                <w:ilvl w:val="0"/>
                <w:numId w:val="13"/>
              </w:numPr>
              <w:autoSpaceDE w:val="0"/>
              <w:autoSpaceDN w:val="0"/>
              <w:adjustRightInd w:val="0"/>
              <w:spacing w:after="0" w:line="240" w:lineRule="auto"/>
              <w:rPr>
                <w:rFonts w:cstheme="minorHAnsi"/>
                <w:b/>
                <w:bCs/>
                <w:sz w:val="24"/>
                <w:szCs w:val="24"/>
              </w:rPr>
            </w:pPr>
            <w:proofErr w:type="spellStart"/>
            <w:r w:rsidRPr="00BD5904">
              <w:rPr>
                <w:rFonts w:cstheme="minorHAnsi"/>
                <w:b/>
                <w:bCs/>
                <w:sz w:val="24"/>
                <w:szCs w:val="24"/>
              </w:rPr>
              <w:lastRenderedPageBreak/>
              <w:t>Eduro</w:t>
            </w:r>
            <w:proofErr w:type="spellEnd"/>
            <w:r w:rsidRPr="00BD5904">
              <w:rPr>
                <w:rFonts w:cstheme="minorHAnsi"/>
                <w:b/>
                <w:bCs/>
                <w:sz w:val="24"/>
                <w:szCs w:val="24"/>
              </w:rPr>
              <w:t xml:space="preserve"> Healthcare is onsite Feb 28th and assuming operations fully on March 1</w:t>
            </w:r>
          </w:p>
          <w:p w14:paraId="70987167" w14:textId="77777777" w:rsidR="00BD5904" w:rsidRPr="00BD5904" w:rsidRDefault="00BD5904" w:rsidP="00BD5904">
            <w:pPr>
              <w:numPr>
                <w:ilvl w:val="0"/>
                <w:numId w:val="13"/>
              </w:numPr>
              <w:autoSpaceDE w:val="0"/>
              <w:autoSpaceDN w:val="0"/>
              <w:adjustRightInd w:val="0"/>
              <w:spacing w:after="0" w:line="240" w:lineRule="auto"/>
              <w:rPr>
                <w:rFonts w:cstheme="minorHAnsi"/>
                <w:b/>
                <w:bCs/>
                <w:sz w:val="24"/>
                <w:szCs w:val="24"/>
              </w:rPr>
            </w:pPr>
            <w:r w:rsidRPr="00BD5904">
              <w:rPr>
                <w:rFonts w:cstheme="minorHAnsi"/>
                <w:b/>
                <w:bCs/>
                <w:sz w:val="24"/>
                <w:szCs w:val="24"/>
              </w:rPr>
              <w:t>The annual Life Safety certification review was conducted on February 27th with no concerns shared and no citations likely.</w:t>
            </w:r>
          </w:p>
          <w:p w14:paraId="23435F7A" w14:textId="77777777" w:rsidR="00BD5904" w:rsidRPr="00BD5904" w:rsidRDefault="00BD5904" w:rsidP="00BD5904">
            <w:pPr>
              <w:numPr>
                <w:ilvl w:val="0"/>
                <w:numId w:val="13"/>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Both the Exterior project and the Interior project went out to bid and </w:t>
            </w:r>
            <w:r w:rsidRPr="00BD5904">
              <w:rPr>
                <w:rFonts w:cstheme="minorHAnsi"/>
                <w:b/>
                <w:bCs/>
                <w:sz w:val="24"/>
                <w:szCs w:val="24"/>
              </w:rPr>
              <w:lastRenderedPageBreak/>
              <w:t>contractors have toured the facility.</w:t>
            </w:r>
          </w:p>
        </w:tc>
      </w:tr>
      <w:tr w:rsidR="00BD5904" w:rsidRPr="00BD5904" w14:paraId="1844E522" w14:textId="77777777" w:rsidTr="00BD5904">
        <w:trPr>
          <w:trHeight w:val="1763"/>
        </w:trPr>
        <w:tc>
          <w:tcPr>
            <w:tcW w:w="412" w:type="pct"/>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5D7AA0FC"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lastRenderedPageBreak/>
              <w:t>Overall, all DPHHS facilities</w:t>
            </w:r>
          </w:p>
        </w:tc>
        <w:tc>
          <w:tcPr>
            <w:tcW w:w="403"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447ED79C" w14:textId="77777777" w:rsidR="00BD5904" w:rsidRPr="00BD5904" w:rsidRDefault="00BD5904" w:rsidP="00BD5904">
            <w:pPr>
              <w:autoSpaceDE w:val="0"/>
              <w:autoSpaceDN w:val="0"/>
              <w:adjustRightInd w:val="0"/>
              <w:spacing w:after="0" w:line="240" w:lineRule="auto"/>
              <w:ind w:left="288"/>
              <w:rPr>
                <w:rFonts w:cstheme="minorHAnsi"/>
                <w:b/>
                <w:bCs/>
                <w:sz w:val="24"/>
                <w:szCs w:val="24"/>
              </w:rPr>
            </w:pPr>
            <w:r w:rsidRPr="00BD5904">
              <w:rPr>
                <w:rFonts w:cstheme="minorHAnsi"/>
                <w:b/>
                <w:bCs/>
                <w:sz w:val="24"/>
                <w:szCs w:val="24"/>
              </w:rPr>
              <w:t>Yellow</w:t>
            </w:r>
          </w:p>
        </w:tc>
        <w:tc>
          <w:tcPr>
            <w:tcW w:w="2261" w:type="pct"/>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5122635F" w14:textId="77777777" w:rsidR="00BD5904" w:rsidRPr="00BD5904" w:rsidRDefault="00BD5904" w:rsidP="00BD5904">
            <w:pPr>
              <w:numPr>
                <w:ilvl w:val="0"/>
                <w:numId w:val="14"/>
              </w:numPr>
              <w:autoSpaceDE w:val="0"/>
              <w:autoSpaceDN w:val="0"/>
              <w:adjustRightInd w:val="0"/>
              <w:spacing w:after="0" w:line="240" w:lineRule="auto"/>
              <w:rPr>
                <w:rFonts w:cstheme="minorHAnsi"/>
                <w:b/>
                <w:bCs/>
                <w:sz w:val="24"/>
                <w:szCs w:val="24"/>
              </w:rPr>
            </w:pPr>
            <w:r w:rsidRPr="00BD5904">
              <w:rPr>
                <w:rFonts w:cstheme="minorHAnsi"/>
                <w:b/>
                <w:bCs/>
                <w:sz w:val="24"/>
                <w:szCs w:val="24"/>
              </w:rPr>
              <w:t>Lack of electronic health records system makes it difficult to track patient quality and safety measures.</w:t>
            </w:r>
          </w:p>
          <w:p w14:paraId="2F4B1C56" w14:textId="77777777" w:rsidR="00BD5904" w:rsidRPr="00BD5904" w:rsidRDefault="00BD5904" w:rsidP="00BD5904">
            <w:pPr>
              <w:numPr>
                <w:ilvl w:val="0"/>
                <w:numId w:val="14"/>
              </w:numPr>
              <w:autoSpaceDE w:val="0"/>
              <w:autoSpaceDN w:val="0"/>
              <w:adjustRightInd w:val="0"/>
              <w:spacing w:after="0" w:line="240" w:lineRule="auto"/>
              <w:rPr>
                <w:rFonts w:cstheme="minorHAnsi"/>
                <w:b/>
                <w:bCs/>
                <w:sz w:val="24"/>
                <w:szCs w:val="24"/>
              </w:rPr>
            </w:pPr>
            <w:r w:rsidRPr="00BD5904">
              <w:rPr>
                <w:rFonts w:cstheme="minorHAnsi"/>
                <w:b/>
                <w:bCs/>
                <w:sz w:val="24"/>
                <w:szCs w:val="24"/>
              </w:rPr>
              <w:t>Immature HR, Finance, and IT services across all facilities.</w:t>
            </w:r>
          </w:p>
          <w:p w14:paraId="6F8AED80" w14:textId="77777777" w:rsidR="00BD5904" w:rsidRPr="00BD5904" w:rsidRDefault="00BD5904" w:rsidP="00BD5904">
            <w:pPr>
              <w:numPr>
                <w:ilvl w:val="0"/>
                <w:numId w:val="14"/>
              </w:numPr>
              <w:autoSpaceDE w:val="0"/>
              <w:autoSpaceDN w:val="0"/>
              <w:adjustRightInd w:val="0"/>
              <w:spacing w:after="0" w:line="240" w:lineRule="auto"/>
              <w:rPr>
                <w:rFonts w:cstheme="minorHAnsi"/>
                <w:b/>
                <w:bCs/>
                <w:sz w:val="24"/>
                <w:szCs w:val="24"/>
              </w:rPr>
            </w:pPr>
            <w:r w:rsidRPr="00BD5904">
              <w:rPr>
                <w:rFonts w:cstheme="minorHAnsi"/>
                <w:b/>
                <w:bCs/>
                <w:sz w:val="24"/>
                <w:szCs w:val="24"/>
              </w:rPr>
              <w:t>Lack of quality improvement programs.</w:t>
            </w:r>
          </w:p>
          <w:p w14:paraId="3FC634AC" w14:textId="77777777" w:rsidR="00BD5904" w:rsidRPr="00BD5904" w:rsidRDefault="00BD5904" w:rsidP="00BD5904">
            <w:pPr>
              <w:numPr>
                <w:ilvl w:val="0"/>
                <w:numId w:val="14"/>
              </w:numPr>
              <w:autoSpaceDE w:val="0"/>
              <w:autoSpaceDN w:val="0"/>
              <w:adjustRightInd w:val="0"/>
              <w:spacing w:after="0" w:line="240" w:lineRule="auto"/>
              <w:rPr>
                <w:rFonts w:cstheme="minorHAnsi"/>
                <w:b/>
                <w:bCs/>
                <w:sz w:val="24"/>
                <w:szCs w:val="24"/>
              </w:rPr>
            </w:pPr>
            <w:r w:rsidRPr="00BD5904">
              <w:rPr>
                <w:rFonts w:cstheme="minorHAnsi"/>
                <w:b/>
                <w:bCs/>
                <w:sz w:val="24"/>
                <w:szCs w:val="24"/>
              </w:rPr>
              <w:t>Lack of ability to recruit experienced full-time employees.</w:t>
            </w:r>
          </w:p>
          <w:p w14:paraId="31DF76FD" w14:textId="77777777" w:rsidR="00BD5904" w:rsidRPr="00BD5904" w:rsidRDefault="00BD5904" w:rsidP="00BD5904">
            <w:pPr>
              <w:numPr>
                <w:ilvl w:val="0"/>
                <w:numId w:val="14"/>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Lack of clinical leadership, and other human resources at the Division level. </w:t>
            </w:r>
          </w:p>
        </w:tc>
        <w:tc>
          <w:tcPr>
            <w:tcW w:w="1924" w:type="pct"/>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64E48CD8" w14:textId="77777777" w:rsidR="00BD5904" w:rsidRPr="00BD5904" w:rsidRDefault="00BD5904" w:rsidP="00BD5904">
            <w:pPr>
              <w:numPr>
                <w:ilvl w:val="0"/>
                <w:numId w:val="14"/>
              </w:numPr>
              <w:autoSpaceDE w:val="0"/>
              <w:autoSpaceDN w:val="0"/>
              <w:adjustRightInd w:val="0"/>
              <w:spacing w:after="0" w:line="240" w:lineRule="auto"/>
              <w:rPr>
                <w:rFonts w:cstheme="minorHAnsi"/>
                <w:b/>
                <w:bCs/>
                <w:sz w:val="24"/>
                <w:szCs w:val="24"/>
              </w:rPr>
            </w:pPr>
            <w:r w:rsidRPr="00BD5904">
              <w:rPr>
                <w:rFonts w:cstheme="minorHAnsi"/>
                <w:b/>
                <w:bCs/>
                <w:sz w:val="24"/>
                <w:szCs w:val="24"/>
              </w:rPr>
              <w:t>Alvarez &amp; Marsal’s report was published in December and was shared with stakeholder groups, including non-profit partners, unions, and facilities staff.</w:t>
            </w:r>
          </w:p>
          <w:p w14:paraId="2EFC1881" w14:textId="77777777" w:rsidR="00BD5904" w:rsidRPr="00BD5904" w:rsidRDefault="00BD5904" w:rsidP="00BD5904">
            <w:pPr>
              <w:numPr>
                <w:ilvl w:val="0"/>
                <w:numId w:val="14"/>
              </w:numPr>
              <w:autoSpaceDE w:val="0"/>
              <w:autoSpaceDN w:val="0"/>
              <w:adjustRightInd w:val="0"/>
              <w:spacing w:after="0" w:line="240" w:lineRule="auto"/>
              <w:rPr>
                <w:rFonts w:cstheme="minorHAnsi"/>
                <w:b/>
                <w:bCs/>
                <w:sz w:val="24"/>
                <w:szCs w:val="24"/>
              </w:rPr>
            </w:pPr>
            <w:r w:rsidRPr="00BD5904">
              <w:rPr>
                <w:rFonts w:cstheme="minorHAnsi"/>
                <w:b/>
                <w:bCs/>
                <w:sz w:val="24"/>
                <w:szCs w:val="24"/>
              </w:rPr>
              <w:t xml:space="preserve">The recommendations of the A&amp;M report </w:t>
            </w:r>
            <w:proofErr w:type="gramStart"/>
            <w:r w:rsidRPr="00BD5904">
              <w:rPr>
                <w:rFonts w:cstheme="minorHAnsi"/>
                <w:b/>
                <w:bCs/>
                <w:sz w:val="24"/>
                <w:szCs w:val="24"/>
              </w:rPr>
              <w:t>was</w:t>
            </w:r>
            <w:proofErr w:type="gramEnd"/>
            <w:r w:rsidRPr="00BD5904">
              <w:rPr>
                <w:rFonts w:cstheme="minorHAnsi"/>
                <w:b/>
                <w:bCs/>
                <w:sz w:val="24"/>
                <w:szCs w:val="24"/>
              </w:rPr>
              <w:t xml:space="preserve"> presented Montana State Legislature at the beginning of January.</w:t>
            </w:r>
          </w:p>
        </w:tc>
      </w:tr>
    </w:tbl>
    <w:p w14:paraId="282DA31E" w14:textId="77777777" w:rsidR="00BD5904" w:rsidRPr="00E66AC1" w:rsidRDefault="00BD5904" w:rsidP="00E66AC1">
      <w:pPr>
        <w:autoSpaceDE w:val="0"/>
        <w:autoSpaceDN w:val="0"/>
        <w:adjustRightInd w:val="0"/>
        <w:spacing w:after="0" w:line="240" w:lineRule="auto"/>
        <w:ind w:left="288"/>
        <w:rPr>
          <w:rFonts w:cstheme="minorHAnsi"/>
          <w:b/>
          <w:bCs/>
          <w:sz w:val="24"/>
          <w:szCs w:val="24"/>
        </w:rPr>
      </w:pPr>
    </w:p>
    <w:p w14:paraId="4DC21569" w14:textId="77777777" w:rsidR="00E66AC1" w:rsidRP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 Copyright 2023</w:t>
      </w:r>
    </w:p>
    <w:p w14:paraId="29BC2FCB" w14:textId="77777777" w:rsidR="00E66AC1" w:rsidRP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 xml:space="preserve">Alvarez &amp; Marsal Holdings, LLC. All rights reserved. ALVAREZ &amp; MARSAL®, </w:t>
      </w:r>
    </w:p>
    <w:p w14:paraId="33823FA3" w14:textId="77777777" w:rsidR="00E66AC1" w:rsidRPr="00E66AC1" w:rsidRDefault="00E66AC1" w:rsidP="00E66AC1">
      <w:pPr>
        <w:autoSpaceDE w:val="0"/>
        <w:autoSpaceDN w:val="0"/>
        <w:adjustRightInd w:val="0"/>
        <w:spacing w:after="0" w:line="240" w:lineRule="auto"/>
        <w:ind w:left="288"/>
        <w:rPr>
          <w:rFonts w:cstheme="minorHAnsi"/>
          <w:sz w:val="24"/>
          <w:szCs w:val="24"/>
        </w:rPr>
      </w:pPr>
      <w:r w:rsidRPr="00E66AC1">
        <w:rPr>
          <w:rFonts w:cstheme="minorHAnsi"/>
          <w:sz w:val="24"/>
          <w:szCs w:val="24"/>
        </w:rPr>
        <w:t>® and A&amp;M® are trademarks of Alvarez &amp; Marsal Holdings, LLC.</w:t>
      </w:r>
    </w:p>
    <w:p w14:paraId="26D00F3B" w14:textId="77777777" w:rsidR="00E66AC1" w:rsidRPr="00E66AC1" w:rsidRDefault="00E66AC1" w:rsidP="00E66AC1">
      <w:pPr>
        <w:autoSpaceDE w:val="0"/>
        <w:autoSpaceDN w:val="0"/>
        <w:adjustRightInd w:val="0"/>
        <w:spacing w:after="0" w:line="240" w:lineRule="auto"/>
        <w:ind w:left="288"/>
        <w:rPr>
          <w:rFonts w:cstheme="minorHAnsi"/>
          <w:sz w:val="24"/>
          <w:szCs w:val="24"/>
        </w:rPr>
      </w:pPr>
    </w:p>
    <w:p w14:paraId="16E51B0F" w14:textId="77777777" w:rsidR="004F7500" w:rsidRPr="00E66AC1" w:rsidRDefault="004F7500">
      <w:pPr>
        <w:rPr>
          <w:rFonts w:cstheme="minorHAnsi"/>
          <w:sz w:val="24"/>
          <w:szCs w:val="24"/>
        </w:rPr>
      </w:pPr>
    </w:p>
    <w:sectPr w:rsidR="004F7500" w:rsidRPr="00E66AC1" w:rsidSect="00312E4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027"/>
    <w:multiLevelType w:val="hybridMultilevel"/>
    <w:tmpl w:val="246A8208"/>
    <w:lvl w:ilvl="0" w:tplc="E8B06ED6">
      <w:start w:val="1"/>
      <w:numFmt w:val="bullet"/>
      <w:lvlText w:val=""/>
      <w:lvlJc w:val="left"/>
      <w:pPr>
        <w:tabs>
          <w:tab w:val="num" w:pos="720"/>
        </w:tabs>
        <w:ind w:left="720" w:hanging="360"/>
      </w:pPr>
      <w:rPr>
        <w:rFonts w:ascii="Wingdings" w:hAnsi="Wingdings" w:hint="default"/>
      </w:rPr>
    </w:lvl>
    <w:lvl w:ilvl="1" w:tplc="9A2651F2" w:tentative="1">
      <w:start w:val="1"/>
      <w:numFmt w:val="bullet"/>
      <w:lvlText w:val=""/>
      <w:lvlJc w:val="left"/>
      <w:pPr>
        <w:tabs>
          <w:tab w:val="num" w:pos="1440"/>
        </w:tabs>
        <w:ind w:left="1440" w:hanging="360"/>
      </w:pPr>
      <w:rPr>
        <w:rFonts w:ascii="Wingdings" w:hAnsi="Wingdings" w:hint="default"/>
      </w:rPr>
    </w:lvl>
    <w:lvl w:ilvl="2" w:tplc="22B014AA" w:tentative="1">
      <w:start w:val="1"/>
      <w:numFmt w:val="bullet"/>
      <w:lvlText w:val=""/>
      <w:lvlJc w:val="left"/>
      <w:pPr>
        <w:tabs>
          <w:tab w:val="num" w:pos="2160"/>
        </w:tabs>
        <w:ind w:left="2160" w:hanging="360"/>
      </w:pPr>
      <w:rPr>
        <w:rFonts w:ascii="Wingdings" w:hAnsi="Wingdings" w:hint="default"/>
      </w:rPr>
    </w:lvl>
    <w:lvl w:ilvl="3" w:tplc="37E234EA" w:tentative="1">
      <w:start w:val="1"/>
      <w:numFmt w:val="bullet"/>
      <w:lvlText w:val=""/>
      <w:lvlJc w:val="left"/>
      <w:pPr>
        <w:tabs>
          <w:tab w:val="num" w:pos="2880"/>
        </w:tabs>
        <w:ind w:left="2880" w:hanging="360"/>
      </w:pPr>
      <w:rPr>
        <w:rFonts w:ascii="Wingdings" w:hAnsi="Wingdings" w:hint="default"/>
      </w:rPr>
    </w:lvl>
    <w:lvl w:ilvl="4" w:tplc="53403DA6" w:tentative="1">
      <w:start w:val="1"/>
      <w:numFmt w:val="bullet"/>
      <w:lvlText w:val=""/>
      <w:lvlJc w:val="left"/>
      <w:pPr>
        <w:tabs>
          <w:tab w:val="num" w:pos="3600"/>
        </w:tabs>
        <w:ind w:left="3600" w:hanging="360"/>
      </w:pPr>
      <w:rPr>
        <w:rFonts w:ascii="Wingdings" w:hAnsi="Wingdings" w:hint="default"/>
      </w:rPr>
    </w:lvl>
    <w:lvl w:ilvl="5" w:tplc="699AA8A0" w:tentative="1">
      <w:start w:val="1"/>
      <w:numFmt w:val="bullet"/>
      <w:lvlText w:val=""/>
      <w:lvlJc w:val="left"/>
      <w:pPr>
        <w:tabs>
          <w:tab w:val="num" w:pos="4320"/>
        </w:tabs>
        <w:ind w:left="4320" w:hanging="360"/>
      </w:pPr>
      <w:rPr>
        <w:rFonts w:ascii="Wingdings" w:hAnsi="Wingdings" w:hint="default"/>
      </w:rPr>
    </w:lvl>
    <w:lvl w:ilvl="6" w:tplc="6F3833A8" w:tentative="1">
      <w:start w:val="1"/>
      <w:numFmt w:val="bullet"/>
      <w:lvlText w:val=""/>
      <w:lvlJc w:val="left"/>
      <w:pPr>
        <w:tabs>
          <w:tab w:val="num" w:pos="5040"/>
        </w:tabs>
        <w:ind w:left="5040" w:hanging="360"/>
      </w:pPr>
      <w:rPr>
        <w:rFonts w:ascii="Wingdings" w:hAnsi="Wingdings" w:hint="default"/>
      </w:rPr>
    </w:lvl>
    <w:lvl w:ilvl="7" w:tplc="37087644" w:tentative="1">
      <w:start w:val="1"/>
      <w:numFmt w:val="bullet"/>
      <w:lvlText w:val=""/>
      <w:lvlJc w:val="left"/>
      <w:pPr>
        <w:tabs>
          <w:tab w:val="num" w:pos="5760"/>
        </w:tabs>
        <w:ind w:left="5760" w:hanging="360"/>
      </w:pPr>
      <w:rPr>
        <w:rFonts w:ascii="Wingdings" w:hAnsi="Wingdings" w:hint="default"/>
      </w:rPr>
    </w:lvl>
    <w:lvl w:ilvl="8" w:tplc="A32C75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B5311"/>
    <w:multiLevelType w:val="hybridMultilevel"/>
    <w:tmpl w:val="EB12A46E"/>
    <w:lvl w:ilvl="0" w:tplc="BCEC5FC4">
      <w:start w:val="1"/>
      <w:numFmt w:val="bullet"/>
      <w:lvlText w:val="•"/>
      <w:lvlJc w:val="left"/>
      <w:pPr>
        <w:tabs>
          <w:tab w:val="num" w:pos="720"/>
        </w:tabs>
        <w:ind w:left="720" w:hanging="360"/>
      </w:pPr>
      <w:rPr>
        <w:rFonts w:ascii="Arial" w:hAnsi="Arial" w:hint="default"/>
      </w:rPr>
    </w:lvl>
    <w:lvl w:ilvl="1" w:tplc="6096D896" w:tentative="1">
      <w:start w:val="1"/>
      <w:numFmt w:val="bullet"/>
      <w:lvlText w:val="•"/>
      <w:lvlJc w:val="left"/>
      <w:pPr>
        <w:tabs>
          <w:tab w:val="num" w:pos="1440"/>
        </w:tabs>
        <w:ind w:left="1440" w:hanging="360"/>
      </w:pPr>
      <w:rPr>
        <w:rFonts w:ascii="Arial" w:hAnsi="Arial" w:hint="default"/>
      </w:rPr>
    </w:lvl>
    <w:lvl w:ilvl="2" w:tplc="8EFA9A34" w:tentative="1">
      <w:start w:val="1"/>
      <w:numFmt w:val="bullet"/>
      <w:lvlText w:val="•"/>
      <w:lvlJc w:val="left"/>
      <w:pPr>
        <w:tabs>
          <w:tab w:val="num" w:pos="2160"/>
        </w:tabs>
        <w:ind w:left="2160" w:hanging="360"/>
      </w:pPr>
      <w:rPr>
        <w:rFonts w:ascii="Arial" w:hAnsi="Arial" w:hint="default"/>
      </w:rPr>
    </w:lvl>
    <w:lvl w:ilvl="3" w:tplc="649C2356" w:tentative="1">
      <w:start w:val="1"/>
      <w:numFmt w:val="bullet"/>
      <w:lvlText w:val="•"/>
      <w:lvlJc w:val="left"/>
      <w:pPr>
        <w:tabs>
          <w:tab w:val="num" w:pos="2880"/>
        </w:tabs>
        <w:ind w:left="2880" w:hanging="360"/>
      </w:pPr>
      <w:rPr>
        <w:rFonts w:ascii="Arial" w:hAnsi="Arial" w:hint="default"/>
      </w:rPr>
    </w:lvl>
    <w:lvl w:ilvl="4" w:tplc="E88CCE48" w:tentative="1">
      <w:start w:val="1"/>
      <w:numFmt w:val="bullet"/>
      <w:lvlText w:val="•"/>
      <w:lvlJc w:val="left"/>
      <w:pPr>
        <w:tabs>
          <w:tab w:val="num" w:pos="3600"/>
        </w:tabs>
        <w:ind w:left="3600" w:hanging="360"/>
      </w:pPr>
      <w:rPr>
        <w:rFonts w:ascii="Arial" w:hAnsi="Arial" w:hint="default"/>
      </w:rPr>
    </w:lvl>
    <w:lvl w:ilvl="5" w:tplc="445843A2" w:tentative="1">
      <w:start w:val="1"/>
      <w:numFmt w:val="bullet"/>
      <w:lvlText w:val="•"/>
      <w:lvlJc w:val="left"/>
      <w:pPr>
        <w:tabs>
          <w:tab w:val="num" w:pos="4320"/>
        </w:tabs>
        <w:ind w:left="4320" w:hanging="360"/>
      </w:pPr>
      <w:rPr>
        <w:rFonts w:ascii="Arial" w:hAnsi="Arial" w:hint="default"/>
      </w:rPr>
    </w:lvl>
    <w:lvl w:ilvl="6" w:tplc="2E5008A0" w:tentative="1">
      <w:start w:val="1"/>
      <w:numFmt w:val="bullet"/>
      <w:lvlText w:val="•"/>
      <w:lvlJc w:val="left"/>
      <w:pPr>
        <w:tabs>
          <w:tab w:val="num" w:pos="5040"/>
        </w:tabs>
        <w:ind w:left="5040" w:hanging="360"/>
      </w:pPr>
      <w:rPr>
        <w:rFonts w:ascii="Arial" w:hAnsi="Arial" w:hint="default"/>
      </w:rPr>
    </w:lvl>
    <w:lvl w:ilvl="7" w:tplc="2EBAEA3E" w:tentative="1">
      <w:start w:val="1"/>
      <w:numFmt w:val="bullet"/>
      <w:lvlText w:val="•"/>
      <w:lvlJc w:val="left"/>
      <w:pPr>
        <w:tabs>
          <w:tab w:val="num" w:pos="5760"/>
        </w:tabs>
        <w:ind w:left="5760" w:hanging="360"/>
      </w:pPr>
      <w:rPr>
        <w:rFonts w:ascii="Arial" w:hAnsi="Arial" w:hint="default"/>
      </w:rPr>
    </w:lvl>
    <w:lvl w:ilvl="8" w:tplc="D3D41C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0A29D7"/>
    <w:multiLevelType w:val="hybridMultilevel"/>
    <w:tmpl w:val="C34CE350"/>
    <w:lvl w:ilvl="0" w:tplc="3160A4F2">
      <w:start w:val="1"/>
      <w:numFmt w:val="bullet"/>
      <w:lvlText w:val="•"/>
      <w:lvlJc w:val="left"/>
      <w:pPr>
        <w:tabs>
          <w:tab w:val="num" w:pos="720"/>
        </w:tabs>
        <w:ind w:left="720" w:hanging="360"/>
      </w:pPr>
      <w:rPr>
        <w:rFonts w:ascii="Arial" w:hAnsi="Arial" w:hint="default"/>
      </w:rPr>
    </w:lvl>
    <w:lvl w:ilvl="1" w:tplc="7914850E" w:tentative="1">
      <w:start w:val="1"/>
      <w:numFmt w:val="bullet"/>
      <w:lvlText w:val="•"/>
      <w:lvlJc w:val="left"/>
      <w:pPr>
        <w:tabs>
          <w:tab w:val="num" w:pos="1440"/>
        </w:tabs>
        <w:ind w:left="1440" w:hanging="360"/>
      </w:pPr>
      <w:rPr>
        <w:rFonts w:ascii="Arial" w:hAnsi="Arial" w:hint="default"/>
      </w:rPr>
    </w:lvl>
    <w:lvl w:ilvl="2" w:tplc="D2A81688" w:tentative="1">
      <w:start w:val="1"/>
      <w:numFmt w:val="bullet"/>
      <w:lvlText w:val="•"/>
      <w:lvlJc w:val="left"/>
      <w:pPr>
        <w:tabs>
          <w:tab w:val="num" w:pos="2160"/>
        </w:tabs>
        <w:ind w:left="2160" w:hanging="360"/>
      </w:pPr>
      <w:rPr>
        <w:rFonts w:ascii="Arial" w:hAnsi="Arial" w:hint="default"/>
      </w:rPr>
    </w:lvl>
    <w:lvl w:ilvl="3" w:tplc="A3DCA914" w:tentative="1">
      <w:start w:val="1"/>
      <w:numFmt w:val="bullet"/>
      <w:lvlText w:val="•"/>
      <w:lvlJc w:val="left"/>
      <w:pPr>
        <w:tabs>
          <w:tab w:val="num" w:pos="2880"/>
        </w:tabs>
        <w:ind w:left="2880" w:hanging="360"/>
      </w:pPr>
      <w:rPr>
        <w:rFonts w:ascii="Arial" w:hAnsi="Arial" w:hint="default"/>
      </w:rPr>
    </w:lvl>
    <w:lvl w:ilvl="4" w:tplc="EB2EE52E" w:tentative="1">
      <w:start w:val="1"/>
      <w:numFmt w:val="bullet"/>
      <w:lvlText w:val="•"/>
      <w:lvlJc w:val="left"/>
      <w:pPr>
        <w:tabs>
          <w:tab w:val="num" w:pos="3600"/>
        </w:tabs>
        <w:ind w:left="3600" w:hanging="360"/>
      </w:pPr>
      <w:rPr>
        <w:rFonts w:ascii="Arial" w:hAnsi="Arial" w:hint="default"/>
      </w:rPr>
    </w:lvl>
    <w:lvl w:ilvl="5" w:tplc="DBCCCBDA" w:tentative="1">
      <w:start w:val="1"/>
      <w:numFmt w:val="bullet"/>
      <w:lvlText w:val="•"/>
      <w:lvlJc w:val="left"/>
      <w:pPr>
        <w:tabs>
          <w:tab w:val="num" w:pos="4320"/>
        </w:tabs>
        <w:ind w:left="4320" w:hanging="360"/>
      </w:pPr>
      <w:rPr>
        <w:rFonts w:ascii="Arial" w:hAnsi="Arial" w:hint="default"/>
      </w:rPr>
    </w:lvl>
    <w:lvl w:ilvl="6" w:tplc="E4FE8A32" w:tentative="1">
      <w:start w:val="1"/>
      <w:numFmt w:val="bullet"/>
      <w:lvlText w:val="•"/>
      <w:lvlJc w:val="left"/>
      <w:pPr>
        <w:tabs>
          <w:tab w:val="num" w:pos="5040"/>
        </w:tabs>
        <w:ind w:left="5040" w:hanging="360"/>
      </w:pPr>
      <w:rPr>
        <w:rFonts w:ascii="Arial" w:hAnsi="Arial" w:hint="default"/>
      </w:rPr>
    </w:lvl>
    <w:lvl w:ilvl="7" w:tplc="433E06E2" w:tentative="1">
      <w:start w:val="1"/>
      <w:numFmt w:val="bullet"/>
      <w:lvlText w:val="•"/>
      <w:lvlJc w:val="left"/>
      <w:pPr>
        <w:tabs>
          <w:tab w:val="num" w:pos="5760"/>
        </w:tabs>
        <w:ind w:left="5760" w:hanging="360"/>
      </w:pPr>
      <w:rPr>
        <w:rFonts w:ascii="Arial" w:hAnsi="Arial" w:hint="default"/>
      </w:rPr>
    </w:lvl>
    <w:lvl w:ilvl="8" w:tplc="4D065E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684A00"/>
    <w:multiLevelType w:val="hybridMultilevel"/>
    <w:tmpl w:val="2E329A14"/>
    <w:lvl w:ilvl="0" w:tplc="8EF8219C">
      <w:start w:val="1"/>
      <w:numFmt w:val="bullet"/>
      <w:lvlText w:val="•"/>
      <w:lvlJc w:val="left"/>
      <w:pPr>
        <w:tabs>
          <w:tab w:val="num" w:pos="720"/>
        </w:tabs>
        <w:ind w:left="720" w:hanging="360"/>
      </w:pPr>
      <w:rPr>
        <w:rFonts w:ascii="Arial" w:hAnsi="Arial" w:hint="default"/>
      </w:rPr>
    </w:lvl>
    <w:lvl w:ilvl="1" w:tplc="CA6AD308" w:tentative="1">
      <w:start w:val="1"/>
      <w:numFmt w:val="bullet"/>
      <w:lvlText w:val="•"/>
      <w:lvlJc w:val="left"/>
      <w:pPr>
        <w:tabs>
          <w:tab w:val="num" w:pos="1440"/>
        </w:tabs>
        <w:ind w:left="1440" w:hanging="360"/>
      </w:pPr>
      <w:rPr>
        <w:rFonts w:ascii="Arial" w:hAnsi="Arial" w:hint="default"/>
      </w:rPr>
    </w:lvl>
    <w:lvl w:ilvl="2" w:tplc="70DC03EE" w:tentative="1">
      <w:start w:val="1"/>
      <w:numFmt w:val="bullet"/>
      <w:lvlText w:val="•"/>
      <w:lvlJc w:val="left"/>
      <w:pPr>
        <w:tabs>
          <w:tab w:val="num" w:pos="2160"/>
        </w:tabs>
        <w:ind w:left="2160" w:hanging="360"/>
      </w:pPr>
      <w:rPr>
        <w:rFonts w:ascii="Arial" w:hAnsi="Arial" w:hint="default"/>
      </w:rPr>
    </w:lvl>
    <w:lvl w:ilvl="3" w:tplc="254C3EDA" w:tentative="1">
      <w:start w:val="1"/>
      <w:numFmt w:val="bullet"/>
      <w:lvlText w:val="•"/>
      <w:lvlJc w:val="left"/>
      <w:pPr>
        <w:tabs>
          <w:tab w:val="num" w:pos="2880"/>
        </w:tabs>
        <w:ind w:left="2880" w:hanging="360"/>
      </w:pPr>
      <w:rPr>
        <w:rFonts w:ascii="Arial" w:hAnsi="Arial" w:hint="default"/>
      </w:rPr>
    </w:lvl>
    <w:lvl w:ilvl="4" w:tplc="C45E0200" w:tentative="1">
      <w:start w:val="1"/>
      <w:numFmt w:val="bullet"/>
      <w:lvlText w:val="•"/>
      <w:lvlJc w:val="left"/>
      <w:pPr>
        <w:tabs>
          <w:tab w:val="num" w:pos="3600"/>
        </w:tabs>
        <w:ind w:left="3600" w:hanging="360"/>
      </w:pPr>
      <w:rPr>
        <w:rFonts w:ascii="Arial" w:hAnsi="Arial" w:hint="default"/>
      </w:rPr>
    </w:lvl>
    <w:lvl w:ilvl="5" w:tplc="F2ECEE88" w:tentative="1">
      <w:start w:val="1"/>
      <w:numFmt w:val="bullet"/>
      <w:lvlText w:val="•"/>
      <w:lvlJc w:val="left"/>
      <w:pPr>
        <w:tabs>
          <w:tab w:val="num" w:pos="4320"/>
        </w:tabs>
        <w:ind w:left="4320" w:hanging="360"/>
      </w:pPr>
      <w:rPr>
        <w:rFonts w:ascii="Arial" w:hAnsi="Arial" w:hint="default"/>
      </w:rPr>
    </w:lvl>
    <w:lvl w:ilvl="6" w:tplc="9CD63CD6" w:tentative="1">
      <w:start w:val="1"/>
      <w:numFmt w:val="bullet"/>
      <w:lvlText w:val="•"/>
      <w:lvlJc w:val="left"/>
      <w:pPr>
        <w:tabs>
          <w:tab w:val="num" w:pos="5040"/>
        </w:tabs>
        <w:ind w:left="5040" w:hanging="360"/>
      </w:pPr>
      <w:rPr>
        <w:rFonts w:ascii="Arial" w:hAnsi="Arial" w:hint="default"/>
      </w:rPr>
    </w:lvl>
    <w:lvl w:ilvl="7" w:tplc="69147E84" w:tentative="1">
      <w:start w:val="1"/>
      <w:numFmt w:val="bullet"/>
      <w:lvlText w:val="•"/>
      <w:lvlJc w:val="left"/>
      <w:pPr>
        <w:tabs>
          <w:tab w:val="num" w:pos="5760"/>
        </w:tabs>
        <w:ind w:left="5760" w:hanging="360"/>
      </w:pPr>
      <w:rPr>
        <w:rFonts w:ascii="Arial" w:hAnsi="Arial" w:hint="default"/>
      </w:rPr>
    </w:lvl>
    <w:lvl w:ilvl="8" w:tplc="EF74B4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2343E7"/>
    <w:multiLevelType w:val="hybridMultilevel"/>
    <w:tmpl w:val="7434688A"/>
    <w:lvl w:ilvl="0" w:tplc="165292AA">
      <w:start w:val="1"/>
      <w:numFmt w:val="bullet"/>
      <w:lvlText w:val=""/>
      <w:lvlJc w:val="left"/>
      <w:pPr>
        <w:tabs>
          <w:tab w:val="num" w:pos="720"/>
        </w:tabs>
        <w:ind w:left="720" w:hanging="360"/>
      </w:pPr>
      <w:rPr>
        <w:rFonts w:ascii="Wingdings" w:hAnsi="Wingdings" w:hint="default"/>
      </w:rPr>
    </w:lvl>
    <w:lvl w:ilvl="1" w:tplc="2B688892" w:tentative="1">
      <w:start w:val="1"/>
      <w:numFmt w:val="bullet"/>
      <w:lvlText w:val=""/>
      <w:lvlJc w:val="left"/>
      <w:pPr>
        <w:tabs>
          <w:tab w:val="num" w:pos="1440"/>
        </w:tabs>
        <w:ind w:left="1440" w:hanging="360"/>
      </w:pPr>
      <w:rPr>
        <w:rFonts w:ascii="Wingdings" w:hAnsi="Wingdings" w:hint="default"/>
      </w:rPr>
    </w:lvl>
    <w:lvl w:ilvl="2" w:tplc="B526FE7E" w:tentative="1">
      <w:start w:val="1"/>
      <w:numFmt w:val="bullet"/>
      <w:lvlText w:val=""/>
      <w:lvlJc w:val="left"/>
      <w:pPr>
        <w:tabs>
          <w:tab w:val="num" w:pos="2160"/>
        </w:tabs>
        <w:ind w:left="2160" w:hanging="360"/>
      </w:pPr>
      <w:rPr>
        <w:rFonts w:ascii="Wingdings" w:hAnsi="Wingdings" w:hint="default"/>
      </w:rPr>
    </w:lvl>
    <w:lvl w:ilvl="3" w:tplc="AB1E14F2" w:tentative="1">
      <w:start w:val="1"/>
      <w:numFmt w:val="bullet"/>
      <w:lvlText w:val=""/>
      <w:lvlJc w:val="left"/>
      <w:pPr>
        <w:tabs>
          <w:tab w:val="num" w:pos="2880"/>
        </w:tabs>
        <w:ind w:left="2880" w:hanging="360"/>
      </w:pPr>
      <w:rPr>
        <w:rFonts w:ascii="Wingdings" w:hAnsi="Wingdings" w:hint="default"/>
      </w:rPr>
    </w:lvl>
    <w:lvl w:ilvl="4" w:tplc="C68A2FFA" w:tentative="1">
      <w:start w:val="1"/>
      <w:numFmt w:val="bullet"/>
      <w:lvlText w:val=""/>
      <w:lvlJc w:val="left"/>
      <w:pPr>
        <w:tabs>
          <w:tab w:val="num" w:pos="3600"/>
        </w:tabs>
        <w:ind w:left="3600" w:hanging="360"/>
      </w:pPr>
      <w:rPr>
        <w:rFonts w:ascii="Wingdings" w:hAnsi="Wingdings" w:hint="default"/>
      </w:rPr>
    </w:lvl>
    <w:lvl w:ilvl="5" w:tplc="11DEBEE2" w:tentative="1">
      <w:start w:val="1"/>
      <w:numFmt w:val="bullet"/>
      <w:lvlText w:val=""/>
      <w:lvlJc w:val="left"/>
      <w:pPr>
        <w:tabs>
          <w:tab w:val="num" w:pos="4320"/>
        </w:tabs>
        <w:ind w:left="4320" w:hanging="360"/>
      </w:pPr>
      <w:rPr>
        <w:rFonts w:ascii="Wingdings" w:hAnsi="Wingdings" w:hint="default"/>
      </w:rPr>
    </w:lvl>
    <w:lvl w:ilvl="6" w:tplc="8D78ABBA" w:tentative="1">
      <w:start w:val="1"/>
      <w:numFmt w:val="bullet"/>
      <w:lvlText w:val=""/>
      <w:lvlJc w:val="left"/>
      <w:pPr>
        <w:tabs>
          <w:tab w:val="num" w:pos="5040"/>
        </w:tabs>
        <w:ind w:left="5040" w:hanging="360"/>
      </w:pPr>
      <w:rPr>
        <w:rFonts w:ascii="Wingdings" w:hAnsi="Wingdings" w:hint="default"/>
      </w:rPr>
    </w:lvl>
    <w:lvl w:ilvl="7" w:tplc="7CC88BBE" w:tentative="1">
      <w:start w:val="1"/>
      <w:numFmt w:val="bullet"/>
      <w:lvlText w:val=""/>
      <w:lvlJc w:val="left"/>
      <w:pPr>
        <w:tabs>
          <w:tab w:val="num" w:pos="5760"/>
        </w:tabs>
        <w:ind w:left="5760" w:hanging="360"/>
      </w:pPr>
      <w:rPr>
        <w:rFonts w:ascii="Wingdings" w:hAnsi="Wingdings" w:hint="default"/>
      </w:rPr>
    </w:lvl>
    <w:lvl w:ilvl="8" w:tplc="66122B5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E306D"/>
    <w:multiLevelType w:val="hybridMultilevel"/>
    <w:tmpl w:val="00A64D52"/>
    <w:lvl w:ilvl="0" w:tplc="9812781E">
      <w:start w:val="1"/>
      <w:numFmt w:val="bullet"/>
      <w:lvlText w:val=""/>
      <w:lvlJc w:val="left"/>
      <w:pPr>
        <w:tabs>
          <w:tab w:val="num" w:pos="720"/>
        </w:tabs>
        <w:ind w:left="720" w:hanging="360"/>
      </w:pPr>
      <w:rPr>
        <w:rFonts w:ascii="Wingdings" w:hAnsi="Wingdings" w:hint="default"/>
      </w:rPr>
    </w:lvl>
    <w:lvl w:ilvl="1" w:tplc="A39AB65E" w:tentative="1">
      <w:start w:val="1"/>
      <w:numFmt w:val="bullet"/>
      <w:lvlText w:val=""/>
      <w:lvlJc w:val="left"/>
      <w:pPr>
        <w:tabs>
          <w:tab w:val="num" w:pos="1440"/>
        </w:tabs>
        <w:ind w:left="1440" w:hanging="360"/>
      </w:pPr>
      <w:rPr>
        <w:rFonts w:ascii="Wingdings" w:hAnsi="Wingdings" w:hint="default"/>
      </w:rPr>
    </w:lvl>
    <w:lvl w:ilvl="2" w:tplc="D422A3FE" w:tentative="1">
      <w:start w:val="1"/>
      <w:numFmt w:val="bullet"/>
      <w:lvlText w:val=""/>
      <w:lvlJc w:val="left"/>
      <w:pPr>
        <w:tabs>
          <w:tab w:val="num" w:pos="2160"/>
        </w:tabs>
        <w:ind w:left="2160" w:hanging="360"/>
      </w:pPr>
      <w:rPr>
        <w:rFonts w:ascii="Wingdings" w:hAnsi="Wingdings" w:hint="default"/>
      </w:rPr>
    </w:lvl>
    <w:lvl w:ilvl="3" w:tplc="B6103688" w:tentative="1">
      <w:start w:val="1"/>
      <w:numFmt w:val="bullet"/>
      <w:lvlText w:val=""/>
      <w:lvlJc w:val="left"/>
      <w:pPr>
        <w:tabs>
          <w:tab w:val="num" w:pos="2880"/>
        </w:tabs>
        <w:ind w:left="2880" w:hanging="360"/>
      </w:pPr>
      <w:rPr>
        <w:rFonts w:ascii="Wingdings" w:hAnsi="Wingdings" w:hint="default"/>
      </w:rPr>
    </w:lvl>
    <w:lvl w:ilvl="4" w:tplc="8ADA30B0" w:tentative="1">
      <w:start w:val="1"/>
      <w:numFmt w:val="bullet"/>
      <w:lvlText w:val=""/>
      <w:lvlJc w:val="left"/>
      <w:pPr>
        <w:tabs>
          <w:tab w:val="num" w:pos="3600"/>
        </w:tabs>
        <w:ind w:left="3600" w:hanging="360"/>
      </w:pPr>
      <w:rPr>
        <w:rFonts w:ascii="Wingdings" w:hAnsi="Wingdings" w:hint="default"/>
      </w:rPr>
    </w:lvl>
    <w:lvl w:ilvl="5" w:tplc="3B463FE0" w:tentative="1">
      <w:start w:val="1"/>
      <w:numFmt w:val="bullet"/>
      <w:lvlText w:val=""/>
      <w:lvlJc w:val="left"/>
      <w:pPr>
        <w:tabs>
          <w:tab w:val="num" w:pos="4320"/>
        </w:tabs>
        <w:ind w:left="4320" w:hanging="360"/>
      </w:pPr>
      <w:rPr>
        <w:rFonts w:ascii="Wingdings" w:hAnsi="Wingdings" w:hint="default"/>
      </w:rPr>
    </w:lvl>
    <w:lvl w:ilvl="6" w:tplc="DC008E4A" w:tentative="1">
      <w:start w:val="1"/>
      <w:numFmt w:val="bullet"/>
      <w:lvlText w:val=""/>
      <w:lvlJc w:val="left"/>
      <w:pPr>
        <w:tabs>
          <w:tab w:val="num" w:pos="5040"/>
        </w:tabs>
        <w:ind w:left="5040" w:hanging="360"/>
      </w:pPr>
      <w:rPr>
        <w:rFonts w:ascii="Wingdings" w:hAnsi="Wingdings" w:hint="default"/>
      </w:rPr>
    </w:lvl>
    <w:lvl w:ilvl="7" w:tplc="53BCD59E" w:tentative="1">
      <w:start w:val="1"/>
      <w:numFmt w:val="bullet"/>
      <w:lvlText w:val=""/>
      <w:lvlJc w:val="left"/>
      <w:pPr>
        <w:tabs>
          <w:tab w:val="num" w:pos="5760"/>
        </w:tabs>
        <w:ind w:left="5760" w:hanging="360"/>
      </w:pPr>
      <w:rPr>
        <w:rFonts w:ascii="Wingdings" w:hAnsi="Wingdings" w:hint="default"/>
      </w:rPr>
    </w:lvl>
    <w:lvl w:ilvl="8" w:tplc="AAD2C6C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95FBA"/>
    <w:multiLevelType w:val="hybridMultilevel"/>
    <w:tmpl w:val="5CA2206A"/>
    <w:lvl w:ilvl="0" w:tplc="CA7229DC">
      <w:start w:val="1"/>
      <w:numFmt w:val="bullet"/>
      <w:lvlText w:val="•"/>
      <w:lvlJc w:val="left"/>
      <w:pPr>
        <w:tabs>
          <w:tab w:val="num" w:pos="720"/>
        </w:tabs>
        <w:ind w:left="720" w:hanging="360"/>
      </w:pPr>
      <w:rPr>
        <w:rFonts w:ascii="Arial" w:hAnsi="Arial" w:hint="default"/>
      </w:rPr>
    </w:lvl>
    <w:lvl w:ilvl="1" w:tplc="25B2670C" w:tentative="1">
      <w:start w:val="1"/>
      <w:numFmt w:val="bullet"/>
      <w:lvlText w:val="•"/>
      <w:lvlJc w:val="left"/>
      <w:pPr>
        <w:tabs>
          <w:tab w:val="num" w:pos="1440"/>
        </w:tabs>
        <w:ind w:left="1440" w:hanging="360"/>
      </w:pPr>
      <w:rPr>
        <w:rFonts w:ascii="Arial" w:hAnsi="Arial" w:hint="default"/>
      </w:rPr>
    </w:lvl>
    <w:lvl w:ilvl="2" w:tplc="A14205A4" w:tentative="1">
      <w:start w:val="1"/>
      <w:numFmt w:val="bullet"/>
      <w:lvlText w:val="•"/>
      <w:lvlJc w:val="left"/>
      <w:pPr>
        <w:tabs>
          <w:tab w:val="num" w:pos="2160"/>
        </w:tabs>
        <w:ind w:left="2160" w:hanging="360"/>
      </w:pPr>
      <w:rPr>
        <w:rFonts w:ascii="Arial" w:hAnsi="Arial" w:hint="default"/>
      </w:rPr>
    </w:lvl>
    <w:lvl w:ilvl="3" w:tplc="A650F940" w:tentative="1">
      <w:start w:val="1"/>
      <w:numFmt w:val="bullet"/>
      <w:lvlText w:val="•"/>
      <w:lvlJc w:val="left"/>
      <w:pPr>
        <w:tabs>
          <w:tab w:val="num" w:pos="2880"/>
        </w:tabs>
        <w:ind w:left="2880" w:hanging="360"/>
      </w:pPr>
      <w:rPr>
        <w:rFonts w:ascii="Arial" w:hAnsi="Arial" w:hint="default"/>
      </w:rPr>
    </w:lvl>
    <w:lvl w:ilvl="4" w:tplc="9152721A" w:tentative="1">
      <w:start w:val="1"/>
      <w:numFmt w:val="bullet"/>
      <w:lvlText w:val="•"/>
      <w:lvlJc w:val="left"/>
      <w:pPr>
        <w:tabs>
          <w:tab w:val="num" w:pos="3600"/>
        </w:tabs>
        <w:ind w:left="3600" w:hanging="360"/>
      </w:pPr>
      <w:rPr>
        <w:rFonts w:ascii="Arial" w:hAnsi="Arial" w:hint="default"/>
      </w:rPr>
    </w:lvl>
    <w:lvl w:ilvl="5" w:tplc="E1422082" w:tentative="1">
      <w:start w:val="1"/>
      <w:numFmt w:val="bullet"/>
      <w:lvlText w:val="•"/>
      <w:lvlJc w:val="left"/>
      <w:pPr>
        <w:tabs>
          <w:tab w:val="num" w:pos="4320"/>
        </w:tabs>
        <w:ind w:left="4320" w:hanging="360"/>
      </w:pPr>
      <w:rPr>
        <w:rFonts w:ascii="Arial" w:hAnsi="Arial" w:hint="default"/>
      </w:rPr>
    </w:lvl>
    <w:lvl w:ilvl="6" w:tplc="A7C8163C" w:tentative="1">
      <w:start w:val="1"/>
      <w:numFmt w:val="bullet"/>
      <w:lvlText w:val="•"/>
      <w:lvlJc w:val="left"/>
      <w:pPr>
        <w:tabs>
          <w:tab w:val="num" w:pos="5040"/>
        </w:tabs>
        <w:ind w:left="5040" w:hanging="360"/>
      </w:pPr>
      <w:rPr>
        <w:rFonts w:ascii="Arial" w:hAnsi="Arial" w:hint="default"/>
      </w:rPr>
    </w:lvl>
    <w:lvl w:ilvl="7" w:tplc="62DCEB0E" w:tentative="1">
      <w:start w:val="1"/>
      <w:numFmt w:val="bullet"/>
      <w:lvlText w:val="•"/>
      <w:lvlJc w:val="left"/>
      <w:pPr>
        <w:tabs>
          <w:tab w:val="num" w:pos="5760"/>
        </w:tabs>
        <w:ind w:left="5760" w:hanging="360"/>
      </w:pPr>
      <w:rPr>
        <w:rFonts w:ascii="Arial" w:hAnsi="Arial" w:hint="default"/>
      </w:rPr>
    </w:lvl>
    <w:lvl w:ilvl="8" w:tplc="FBD480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591A2E"/>
    <w:multiLevelType w:val="hybridMultilevel"/>
    <w:tmpl w:val="191CBE2A"/>
    <w:lvl w:ilvl="0" w:tplc="CE680D18">
      <w:start w:val="1"/>
      <w:numFmt w:val="bullet"/>
      <w:lvlText w:val=""/>
      <w:lvlJc w:val="left"/>
      <w:pPr>
        <w:tabs>
          <w:tab w:val="num" w:pos="720"/>
        </w:tabs>
        <w:ind w:left="720" w:hanging="360"/>
      </w:pPr>
      <w:rPr>
        <w:rFonts w:ascii="Wingdings" w:hAnsi="Wingdings" w:hint="default"/>
      </w:rPr>
    </w:lvl>
    <w:lvl w:ilvl="1" w:tplc="9162D124" w:tentative="1">
      <w:start w:val="1"/>
      <w:numFmt w:val="bullet"/>
      <w:lvlText w:val=""/>
      <w:lvlJc w:val="left"/>
      <w:pPr>
        <w:tabs>
          <w:tab w:val="num" w:pos="1440"/>
        </w:tabs>
        <w:ind w:left="1440" w:hanging="360"/>
      </w:pPr>
      <w:rPr>
        <w:rFonts w:ascii="Wingdings" w:hAnsi="Wingdings" w:hint="default"/>
      </w:rPr>
    </w:lvl>
    <w:lvl w:ilvl="2" w:tplc="F88E29C6" w:tentative="1">
      <w:start w:val="1"/>
      <w:numFmt w:val="bullet"/>
      <w:lvlText w:val=""/>
      <w:lvlJc w:val="left"/>
      <w:pPr>
        <w:tabs>
          <w:tab w:val="num" w:pos="2160"/>
        </w:tabs>
        <w:ind w:left="2160" w:hanging="360"/>
      </w:pPr>
      <w:rPr>
        <w:rFonts w:ascii="Wingdings" w:hAnsi="Wingdings" w:hint="default"/>
      </w:rPr>
    </w:lvl>
    <w:lvl w:ilvl="3" w:tplc="D598E7F6" w:tentative="1">
      <w:start w:val="1"/>
      <w:numFmt w:val="bullet"/>
      <w:lvlText w:val=""/>
      <w:lvlJc w:val="left"/>
      <w:pPr>
        <w:tabs>
          <w:tab w:val="num" w:pos="2880"/>
        </w:tabs>
        <w:ind w:left="2880" w:hanging="360"/>
      </w:pPr>
      <w:rPr>
        <w:rFonts w:ascii="Wingdings" w:hAnsi="Wingdings" w:hint="default"/>
      </w:rPr>
    </w:lvl>
    <w:lvl w:ilvl="4" w:tplc="72664C76" w:tentative="1">
      <w:start w:val="1"/>
      <w:numFmt w:val="bullet"/>
      <w:lvlText w:val=""/>
      <w:lvlJc w:val="left"/>
      <w:pPr>
        <w:tabs>
          <w:tab w:val="num" w:pos="3600"/>
        </w:tabs>
        <w:ind w:left="3600" w:hanging="360"/>
      </w:pPr>
      <w:rPr>
        <w:rFonts w:ascii="Wingdings" w:hAnsi="Wingdings" w:hint="default"/>
      </w:rPr>
    </w:lvl>
    <w:lvl w:ilvl="5" w:tplc="9AA427C2" w:tentative="1">
      <w:start w:val="1"/>
      <w:numFmt w:val="bullet"/>
      <w:lvlText w:val=""/>
      <w:lvlJc w:val="left"/>
      <w:pPr>
        <w:tabs>
          <w:tab w:val="num" w:pos="4320"/>
        </w:tabs>
        <w:ind w:left="4320" w:hanging="360"/>
      </w:pPr>
      <w:rPr>
        <w:rFonts w:ascii="Wingdings" w:hAnsi="Wingdings" w:hint="default"/>
      </w:rPr>
    </w:lvl>
    <w:lvl w:ilvl="6" w:tplc="A8321CEC" w:tentative="1">
      <w:start w:val="1"/>
      <w:numFmt w:val="bullet"/>
      <w:lvlText w:val=""/>
      <w:lvlJc w:val="left"/>
      <w:pPr>
        <w:tabs>
          <w:tab w:val="num" w:pos="5040"/>
        </w:tabs>
        <w:ind w:left="5040" w:hanging="360"/>
      </w:pPr>
      <w:rPr>
        <w:rFonts w:ascii="Wingdings" w:hAnsi="Wingdings" w:hint="default"/>
      </w:rPr>
    </w:lvl>
    <w:lvl w:ilvl="7" w:tplc="F8381882" w:tentative="1">
      <w:start w:val="1"/>
      <w:numFmt w:val="bullet"/>
      <w:lvlText w:val=""/>
      <w:lvlJc w:val="left"/>
      <w:pPr>
        <w:tabs>
          <w:tab w:val="num" w:pos="5760"/>
        </w:tabs>
        <w:ind w:left="5760" w:hanging="360"/>
      </w:pPr>
      <w:rPr>
        <w:rFonts w:ascii="Wingdings" w:hAnsi="Wingdings" w:hint="default"/>
      </w:rPr>
    </w:lvl>
    <w:lvl w:ilvl="8" w:tplc="8A987C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91D63"/>
    <w:multiLevelType w:val="hybridMultilevel"/>
    <w:tmpl w:val="524CB156"/>
    <w:lvl w:ilvl="0" w:tplc="A06CE0C4">
      <w:start w:val="1"/>
      <w:numFmt w:val="bullet"/>
      <w:lvlText w:val=""/>
      <w:lvlJc w:val="left"/>
      <w:pPr>
        <w:tabs>
          <w:tab w:val="num" w:pos="720"/>
        </w:tabs>
        <w:ind w:left="720" w:hanging="360"/>
      </w:pPr>
      <w:rPr>
        <w:rFonts w:ascii="Wingdings" w:hAnsi="Wingdings" w:hint="default"/>
      </w:rPr>
    </w:lvl>
    <w:lvl w:ilvl="1" w:tplc="428C5EE6" w:tentative="1">
      <w:start w:val="1"/>
      <w:numFmt w:val="bullet"/>
      <w:lvlText w:val=""/>
      <w:lvlJc w:val="left"/>
      <w:pPr>
        <w:tabs>
          <w:tab w:val="num" w:pos="1440"/>
        </w:tabs>
        <w:ind w:left="1440" w:hanging="360"/>
      </w:pPr>
      <w:rPr>
        <w:rFonts w:ascii="Wingdings" w:hAnsi="Wingdings" w:hint="default"/>
      </w:rPr>
    </w:lvl>
    <w:lvl w:ilvl="2" w:tplc="0F6C067C" w:tentative="1">
      <w:start w:val="1"/>
      <w:numFmt w:val="bullet"/>
      <w:lvlText w:val=""/>
      <w:lvlJc w:val="left"/>
      <w:pPr>
        <w:tabs>
          <w:tab w:val="num" w:pos="2160"/>
        </w:tabs>
        <w:ind w:left="2160" w:hanging="360"/>
      </w:pPr>
      <w:rPr>
        <w:rFonts w:ascii="Wingdings" w:hAnsi="Wingdings" w:hint="default"/>
      </w:rPr>
    </w:lvl>
    <w:lvl w:ilvl="3" w:tplc="FFB44668" w:tentative="1">
      <w:start w:val="1"/>
      <w:numFmt w:val="bullet"/>
      <w:lvlText w:val=""/>
      <w:lvlJc w:val="left"/>
      <w:pPr>
        <w:tabs>
          <w:tab w:val="num" w:pos="2880"/>
        </w:tabs>
        <w:ind w:left="2880" w:hanging="360"/>
      </w:pPr>
      <w:rPr>
        <w:rFonts w:ascii="Wingdings" w:hAnsi="Wingdings" w:hint="default"/>
      </w:rPr>
    </w:lvl>
    <w:lvl w:ilvl="4" w:tplc="88267DE6" w:tentative="1">
      <w:start w:val="1"/>
      <w:numFmt w:val="bullet"/>
      <w:lvlText w:val=""/>
      <w:lvlJc w:val="left"/>
      <w:pPr>
        <w:tabs>
          <w:tab w:val="num" w:pos="3600"/>
        </w:tabs>
        <w:ind w:left="3600" w:hanging="360"/>
      </w:pPr>
      <w:rPr>
        <w:rFonts w:ascii="Wingdings" w:hAnsi="Wingdings" w:hint="default"/>
      </w:rPr>
    </w:lvl>
    <w:lvl w:ilvl="5" w:tplc="67C0B1F6" w:tentative="1">
      <w:start w:val="1"/>
      <w:numFmt w:val="bullet"/>
      <w:lvlText w:val=""/>
      <w:lvlJc w:val="left"/>
      <w:pPr>
        <w:tabs>
          <w:tab w:val="num" w:pos="4320"/>
        </w:tabs>
        <w:ind w:left="4320" w:hanging="360"/>
      </w:pPr>
      <w:rPr>
        <w:rFonts w:ascii="Wingdings" w:hAnsi="Wingdings" w:hint="default"/>
      </w:rPr>
    </w:lvl>
    <w:lvl w:ilvl="6" w:tplc="C76639A6" w:tentative="1">
      <w:start w:val="1"/>
      <w:numFmt w:val="bullet"/>
      <w:lvlText w:val=""/>
      <w:lvlJc w:val="left"/>
      <w:pPr>
        <w:tabs>
          <w:tab w:val="num" w:pos="5040"/>
        </w:tabs>
        <w:ind w:left="5040" w:hanging="360"/>
      </w:pPr>
      <w:rPr>
        <w:rFonts w:ascii="Wingdings" w:hAnsi="Wingdings" w:hint="default"/>
      </w:rPr>
    </w:lvl>
    <w:lvl w:ilvl="7" w:tplc="210E7CAA" w:tentative="1">
      <w:start w:val="1"/>
      <w:numFmt w:val="bullet"/>
      <w:lvlText w:val=""/>
      <w:lvlJc w:val="left"/>
      <w:pPr>
        <w:tabs>
          <w:tab w:val="num" w:pos="5760"/>
        </w:tabs>
        <w:ind w:left="5760" w:hanging="360"/>
      </w:pPr>
      <w:rPr>
        <w:rFonts w:ascii="Wingdings" w:hAnsi="Wingdings" w:hint="default"/>
      </w:rPr>
    </w:lvl>
    <w:lvl w:ilvl="8" w:tplc="16D2B7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A476E0"/>
    <w:multiLevelType w:val="hybridMultilevel"/>
    <w:tmpl w:val="A62C852A"/>
    <w:lvl w:ilvl="0" w:tplc="463CBE36">
      <w:start w:val="1"/>
      <w:numFmt w:val="bullet"/>
      <w:lvlText w:val=""/>
      <w:lvlJc w:val="left"/>
      <w:pPr>
        <w:tabs>
          <w:tab w:val="num" w:pos="720"/>
        </w:tabs>
        <w:ind w:left="720" w:hanging="360"/>
      </w:pPr>
      <w:rPr>
        <w:rFonts w:ascii="Wingdings" w:hAnsi="Wingdings" w:hint="default"/>
      </w:rPr>
    </w:lvl>
    <w:lvl w:ilvl="1" w:tplc="D166E16A" w:tentative="1">
      <w:start w:val="1"/>
      <w:numFmt w:val="bullet"/>
      <w:lvlText w:val=""/>
      <w:lvlJc w:val="left"/>
      <w:pPr>
        <w:tabs>
          <w:tab w:val="num" w:pos="1440"/>
        </w:tabs>
        <w:ind w:left="1440" w:hanging="360"/>
      </w:pPr>
      <w:rPr>
        <w:rFonts w:ascii="Wingdings" w:hAnsi="Wingdings" w:hint="default"/>
      </w:rPr>
    </w:lvl>
    <w:lvl w:ilvl="2" w:tplc="36885978" w:tentative="1">
      <w:start w:val="1"/>
      <w:numFmt w:val="bullet"/>
      <w:lvlText w:val=""/>
      <w:lvlJc w:val="left"/>
      <w:pPr>
        <w:tabs>
          <w:tab w:val="num" w:pos="2160"/>
        </w:tabs>
        <w:ind w:left="2160" w:hanging="360"/>
      </w:pPr>
      <w:rPr>
        <w:rFonts w:ascii="Wingdings" w:hAnsi="Wingdings" w:hint="default"/>
      </w:rPr>
    </w:lvl>
    <w:lvl w:ilvl="3" w:tplc="E52A372C" w:tentative="1">
      <w:start w:val="1"/>
      <w:numFmt w:val="bullet"/>
      <w:lvlText w:val=""/>
      <w:lvlJc w:val="left"/>
      <w:pPr>
        <w:tabs>
          <w:tab w:val="num" w:pos="2880"/>
        </w:tabs>
        <w:ind w:left="2880" w:hanging="360"/>
      </w:pPr>
      <w:rPr>
        <w:rFonts w:ascii="Wingdings" w:hAnsi="Wingdings" w:hint="default"/>
      </w:rPr>
    </w:lvl>
    <w:lvl w:ilvl="4" w:tplc="F092BE64" w:tentative="1">
      <w:start w:val="1"/>
      <w:numFmt w:val="bullet"/>
      <w:lvlText w:val=""/>
      <w:lvlJc w:val="left"/>
      <w:pPr>
        <w:tabs>
          <w:tab w:val="num" w:pos="3600"/>
        </w:tabs>
        <w:ind w:left="3600" w:hanging="360"/>
      </w:pPr>
      <w:rPr>
        <w:rFonts w:ascii="Wingdings" w:hAnsi="Wingdings" w:hint="default"/>
      </w:rPr>
    </w:lvl>
    <w:lvl w:ilvl="5" w:tplc="8522F930" w:tentative="1">
      <w:start w:val="1"/>
      <w:numFmt w:val="bullet"/>
      <w:lvlText w:val=""/>
      <w:lvlJc w:val="left"/>
      <w:pPr>
        <w:tabs>
          <w:tab w:val="num" w:pos="4320"/>
        </w:tabs>
        <w:ind w:left="4320" w:hanging="360"/>
      </w:pPr>
      <w:rPr>
        <w:rFonts w:ascii="Wingdings" w:hAnsi="Wingdings" w:hint="default"/>
      </w:rPr>
    </w:lvl>
    <w:lvl w:ilvl="6" w:tplc="647E8A5A" w:tentative="1">
      <w:start w:val="1"/>
      <w:numFmt w:val="bullet"/>
      <w:lvlText w:val=""/>
      <w:lvlJc w:val="left"/>
      <w:pPr>
        <w:tabs>
          <w:tab w:val="num" w:pos="5040"/>
        </w:tabs>
        <w:ind w:left="5040" w:hanging="360"/>
      </w:pPr>
      <w:rPr>
        <w:rFonts w:ascii="Wingdings" w:hAnsi="Wingdings" w:hint="default"/>
      </w:rPr>
    </w:lvl>
    <w:lvl w:ilvl="7" w:tplc="1A626642" w:tentative="1">
      <w:start w:val="1"/>
      <w:numFmt w:val="bullet"/>
      <w:lvlText w:val=""/>
      <w:lvlJc w:val="left"/>
      <w:pPr>
        <w:tabs>
          <w:tab w:val="num" w:pos="5760"/>
        </w:tabs>
        <w:ind w:left="5760" w:hanging="360"/>
      </w:pPr>
      <w:rPr>
        <w:rFonts w:ascii="Wingdings" w:hAnsi="Wingdings" w:hint="default"/>
      </w:rPr>
    </w:lvl>
    <w:lvl w:ilvl="8" w:tplc="5F5243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86E29"/>
    <w:multiLevelType w:val="hybridMultilevel"/>
    <w:tmpl w:val="B2BA2C86"/>
    <w:lvl w:ilvl="0" w:tplc="721E5FD6">
      <w:start w:val="1"/>
      <w:numFmt w:val="bullet"/>
      <w:lvlText w:val=""/>
      <w:lvlJc w:val="left"/>
      <w:pPr>
        <w:tabs>
          <w:tab w:val="num" w:pos="720"/>
        </w:tabs>
        <w:ind w:left="720" w:hanging="360"/>
      </w:pPr>
      <w:rPr>
        <w:rFonts w:ascii="Wingdings" w:hAnsi="Wingdings" w:hint="default"/>
      </w:rPr>
    </w:lvl>
    <w:lvl w:ilvl="1" w:tplc="259E90C6" w:tentative="1">
      <w:start w:val="1"/>
      <w:numFmt w:val="bullet"/>
      <w:lvlText w:val=""/>
      <w:lvlJc w:val="left"/>
      <w:pPr>
        <w:tabs>
          <w:tab w:val="num" w:pos="1440"/>
        </w:tabs>
        <w:ind w:left="1440" w:hanging="360"/>
      </w:pPr>
      <w:rPr>
        <w:rFonts w:ascii="Wingdings" w:hAnsi="Wingdings" w:hint="default"/>
      </w:rPr>
    </w:lvl>
    <w:lvl w:ilvl="2" w:tplc="6ED0B314" w:tentative="1">
      <w:start w:val="1"/>
      <w:numFmt w:val="bullet"/>
      <w:lvlText w:val=""/>
      <w:lvlJc w:val="left"/>
      <w:pPr>
        <w:tabs>
          <w:tab w:val="num" w:pos="2160"/>
        </w:tabs>
        <w:ind w:left="2160" w:hanging="360"/>
      </w:pPr>
      <w:rPr>
        <w:rFonts w:ascii="Wingdings" w:hAnsi="Wingdings" w:hint="default"/>
      </w:rPr>
    </w:lvl>
    <w:lvl w:ilvl="3" w:tplc="84506A26" w:tentative="1">
      <w:start w:val="1"/>
      <w:numFmt w:val="bullet"/>
      <w:lvlText w:val=""/>
      <w:lvlJc w:val="left"/>
      <w:pPr>
        <w:tabs>
          <w:tab w:val="num" w:pos="2880"/>
        </w:tabs>
        <w:ind w:left="2880" w:hanging="360"/>
      </w:pPr>
      <w:rPr>
        <w:rFonts w:ascii="Wingdings" w:hAnsi="Wingdings" w:hint="default"/>
      </w:rPr>
    </w:lvl>
    <w:lvl w:ilvl="4" w:tplc="A6849DCC" w:tentative="1">
      <w:start w:val="1"/>
      <w:numFmt w:val="bullet"/>
      <w:lvlText w:val=""/>
      <w:lvlJc w:val="left"/>
      <w:pPr>
        <w:tabs>
          <w:tab w:val="num" w:pos="3600"/>
        </w:tabs>
        <w:ind w:left="3600" w:hanging="360"/>
      </w:pPr>
      <w:rPr>
        <w:rFonts w:ascii="Wingdings" w:hAnsi="Wingdings" w:hint="default"/>
      </w:rPr>
    </w:lvl>
    <w:lvl w:ilvl="5" w:tplc="0156AB5E" w:tentative="1">
      <w:start w:val="1"/>
      <w:numFmt w:val="bullet"/>
      <w:lvlText w:val=""/>
      <w:lvlJc w:val="left"/>
      <w:pPr>
        <w:tabs>
          <w:tab w:val="num" w:pos="4320"/>
        </w:tabs>
        <w:ind w:left="4320" w:hanging="360"/>
      </w:pPr>
      <w:rPr>
        <w:rFonts w:ascii="Wingdings" w:hAnsi="Wingdings" w:hint="default"/>
      </w:rPr>
    </w:lvl>
    <w:lvl w:ilvl="6" w:tplc="C4882D42" w:tentative="1">
      <w:start w:val="1"/>
      <w:numFmt w:val="bullet"/>
      <w:lvlText w:val=""/>
      <w:lvlJc w:val="left"/>
      <w:pPr>
        <w:tabs>
          <w:tab w:val="num" w:pos="5040"/>
        </w:tabs>
        <w:ind w:left="5040" w:hanging="360"/>
      </w:pPr>
      <w:rPr>
        <w:rFonts w:ascii="Wingdings" w:hAnsi="Wingdings" w:hint="default"/>
      </w:rPr>
    </w:lvl>
    <w:lvl w:ilvl="7" w:tplc="92787F12" w:tentative="1">
      <w:start w:val="1"/>
      <w:numFmt w:val="bullet"/>
      <w:lvlText w:val=""/>
      <w:lvlJc w:val="left"/>
      <w:pPr>
        <w:tabs>
          <w:tab w:val="num" w:pos="5760"/>
        </w:tabs>
        <w:ind w:left="5760" w:hanging="360"/>
      </w:pPr>
      <w:rPr>
        <w:rFonts w:ascii="Wingdings" w:hAnsi="Wingdings" w:hint="default"/>
      </w:rPr>
    </w:lvl>
    <w:lvl w:ilvl="8" w:tplc="48DC86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36206"/>
    <w:multiLevelType w:val="hybridMultilevel"/>
    <w:tmpl w:val="8D16EE04"/>
    <w:lvl w:ilvl="0" w:tplc="AF82BC86">
      <w:start w:val="1"/>
      <w:numFmt w:val="bullet"/>
      <w:lvlText w:val=""/>
      <w:lvlJc w:val="left"/>
      <w:pPr>
        <w:tabs>
          <w:tab w:val="num" w:pos="720"/>
        </w:tabs>
        <w:ind w:left="720" w:hanging="360"/>
      </w:pPr>
      <w:rPr>
        <w:rFonts w:ascii="Wingdings" w:hAnsi="Wingdings" w:hint="default"/>
      </w:rPr>
    </w:lvl>
    <w:lvl w:ilvl="1" w:tplc="06D8F4BC" w:tentative="1">
      <w:start w:val="1"/>
      <w:numFmt w:val="bullet"/>
      <w:lvlText w:val=""/>
      <w:lvlJc w:val="left"/>
      <w:pPr>
        <w:tabs>
          <w:tab w:val="num" w:pos="1440"/>
        </w:tabs>
        <w:ind w:left="1440" w:hanging="360"/>
      </w:pPr>
      <w:rPr>
        <w:rFonts w:ascii="Wingdings" w:hAnsi="Wingdings" w:hint="default"/>
      </w:rPr>
    </w:lvl>
    <w:lvl w:ilvl="2" w:tplc="744AD2C8" w:tentative="1">
      <w:start w:val="1"/>
      <w:numFmt w:val="bullet"/>
      <w:lvlText w:val=""/>
      <w:lvlJc w:val="left"/>
      <w:pPr>
        <w:tabs>
          <w:tab w:val="num" w:pos="2160"/>
        </w:tabs>
        <w:ind w:left="2160" w:hanging="360"/>
      </w:pPr>
      <w:rPr>
        <w:rFonts w:ascii="Wingdings" w:hAnsi="Wingdings" w:hint="default"/>
      </w:rPr>
    </w:lvl>
    <w:lvl w:ilvl="3" w:tplc="C0B0C7FC" w:tentative="1">
      <w:start w:val="1"/>
      <w:numFmt w:val="bullet"/>
      <w:lvlText w:val=""/>
      <w:lvlJc w:val="left"/>
      <w:pPr>
        <w:tabs>
          <w:tab w:val="num" w:pos="2880"/>
        </w:tabs>
        <w:ind w:left="2880" w:hanging="360"/>
      </w:pPr>
      <w:rPr>
        <w:rFonts w:ascii="Wingdings" w:hAnsi="Wingdings" w:hint="default"/>
      </w:rPr>
    </w:lvl>
    <w:lvl w:ilvl="4" w:tplc="8C6EBC94" w:tentative="1">
      <w:start w:val="1"/>
      <w:numFmt w:val="bullet"/>
      <w:lvlText w:val=""/>
      <w:lvlJc w:val="left"/>
      <w:pPr>
        <w:tabs>
          <w:tab w:val="num" w:pos="3600"/>
        </w:tabs>
        <w:ind w:left="3600" w:hanging="360"/>
      </w:pPr>
      <w:rPr>
        <w:rFonts w:ascii="Wingdings" w:hAnsi="Wingdings" w:hint="default"/>
      </w:rPr>
    </w:lvl>
    <w:lvl w:ilvl="5" w:tplc="FC4ED77A" w:tentative="1">
      <w:start w:val="1"/>
      <w:numFmt w:val="bullet"/>
      <w:lvlText w:val=""/>
      <w:lvlJc w:val="left"/>
      <w:pPr>
        <w:tabs>
          <w:tab w:val="num" w:pos="4320"/>
        </w:tabs>
        <w:ind w:left="4320" w:hanging="360"/>
      </w:pPr>
      <w:rPr>
        <w:rFonts w:ascii="Wingdings" w:hAnsi="Wingdings" w:hint="default"/>
      </w:rPr>
    </w:lvl>
    <w:lvl w:ilvl="6" w:tplc="258E34C0" w:tentative="1">
      <w:start w:val="1"/>
      <w:numFmt w:val="bullet"/>
      <w:lvlText w:val=""/>
      <w:lvlJc w:val="left"/>
      <w:pPr>
        <w:tabs>
          <w:tab w:val="num" w:pos="5040"/>
        </w:tabs>
        <w:ind w:left="5040" w:hanging="360"/>
      </w:pPr>
      <w:rPr>
        <w:rFonts w:ascii="Wingdings" w:hAnsi="Wingdings" w:hint="default"/>
      </w:rPr>
    </w:lvl>
    <w:lvl w:ilvl="7" w:tplc="34EEFC04" w:tentative="1">
      <w:start w:val="1"/>
      <w:numFmt w:val="bullet"/>
      <w:lvlText w:val=""/>
      <w:lvlJc w:val="left"/>
      <w:pPr>
        <w:tabs>
          <w:tab w:val="num" w:pos="5760"/>
        </w:tabs>
        <w:ind w:left="5760" w:hanging="360"/>
      </w:pPr>
      <w:rPr>
        <w:rFonts w:ascii="Wingdings" w:hAnsi="Wingdings" w:hint="default"/>
      </w:rPr>
    </w:lvl>
    <w:lvl w:ilvl="8" w:tplc="DA3CBD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5A02E4"/>
    <w:multiLevelType w:val="hybridMultilevel"/>
    <w:tmpl w:val="3C9A4180"/>
    <w:lvl w:ilvl="0" w:tplc="2E640212">
      <w:start w:val="1"/>
      <w:numFmt w:val="bullet"/>
      <w:lvlText w:val="•"/>
      <w:lvlJc w:val="left"/>
      <w:pPr>
        <w:tabs>
          <w:tab w:val="num" w:pos="720"/>
        </w:tabs>
        <w:ind w:left="720" w:hanging="360"/>
      </w:pPr>
      <w:rPr>
        <w:rFonts w:ascii="Arial" w:hAnsi="Arial" w:hint="default"/>
      </w:rPr>
    </w:lvl>
    <w:lvl w:ilvl="1" w:tplc="B81C8654" w:tentative="1">
      <w:start w:val="1"/>
      <w:numFmt w:val="bullet"/>
      <w:lvlText w:val="•"/>
      <w:lvlJc w:val="left"/>
      <w:pPr>
        <w:tabs>
          <w:tab w:val="num" w:pos="1440"/>
        </w:tabs>
        <w:ind w:left="1440" w:hanging="360"/>
      </w:pPr>
      <w:rPr>
        <w:rFonts w:ascii="Arial" w:hAnsi="Arial" w:hint="default"/>
      </w:rPr>
    </w:lvl>
    <w:lvl w:ilvl="2" w:tplc="D10E8612" w:tentative="1">
      <w:start w:val="1"/>
      <w:numFmt w:val="bullet"/>
      <w:lvlText w:val="•"/>
      <w:lvlJc w:val="left"/>
      <w:pPr>
        <w:tabs>
          <w:tab w:val="num" w:pos="2160"/>
        </w:tabs>
        <w:ind w:left="2160" w:hanging="360"/>
      </w:pPr>
      <w:rPr>
        <w:rFonts w:ascii="Arial" w:hAnsi="Arial" w:hint="default"/>
      </w:rPr>
    </w:lvl>
    <w:lvl w:ilvl="3" w:tplc="F97EDB9C" w:tentative="1">
      <w:start w:val="1"/>
      <w:numFmt w:val="bullet"/>
      <w:lvlText w:val="•"/>
      <w:lvlJc w:val="left"/>
      <w:pPr>
        <w:tabs>
          <w:tab w:val="num" w:pos="2880"/>
        </w:tabs>
        <w:ind w:left="2880" w:hanging="360"/>
      </w:pPr>
      <w:rPr>
        <w:rFonts w:ascii="Arial" w:hAnsi="Arial" w:hint="default"/>
      </w:rPr>
    </w:lvl>
    <w:lvl w:ilvl="4" w:tplc="8B42DC2C" w:tentative="1">
      <w:start w:val="1"/>
      <w:numFmt w:val="bullet"/>
      <w:lvlText w:val="•"/>
      <w:lvlJc w:val="left"/>
      <w:pPr>
        <w:tabs>
          <w:tab w:val="num" w:pos="3600"/>
        </w:tabs>
        <w:ind w:left="3600" w:hanging="360"/>
      </w:pPr>
      <w:rPr>
        <w:rFonts w:ascii="Arial" w:hAnsi="Arial" w:hint="default"/>
      </w:rPr>
    </w:lvl>
    <w:lvl w:ilvl="5" w:tplc="276001DA" w:tentative="1">
      <w:start w:val="1"/>
      <w:numFmt w:val="bullet"/>
      <w:lvlText w:val="•"/>
      <w:lvlJc w:val="left"/>
      <w:pPr>
        <w:tabs>
          <w:tab w:val="num" w:pos="4320"/>
        </w:tabs>
        <w:ind w:left="4320" w:hanging="360"/>
      </w:pPr>
      <w:rPr>
        <w:rFonts w:ascii="Arial" w:hAnsi="Arial" w:hint="default"/>
      </w:rPr>
    </w:lvl>
    <w:lvl w:ilvl="6" w:tplc="5CD4B722" w:tentative="1">
      <w:start w:val="1"/>
      <w:numFmt w:val="bullet"/>
      <w:lvlText w:val="•"/>
      <w:lvlJc w:val="left"/>
      <w:pPr>
        <w:tabs>
          <w:tab w:val="num" w:pos="5040"/>
        </w:tabs>
        <w:ind w:left="5040" w:hanging="360"/>
      </w:pPr>
      <w:rPr>
        <w:rFonts w:ascii="Arial" w:hAnsi="Arial" w:hint="default"/>
      </w:rPr>
    </w:lvl>
    <w:lvl w:ilvl="7" w:tplc="293414C6" w:tentative="1">
      <w:start w:val="1"/>
      <w:numFmt w:val="bullet"/>
      <w:lvlText w:val="•"/>
      <w:lvlJc w:val="left"/>
      <w:pPr>
        <w:tabs>
          <w:tab w:val="num" w:pos="5760"/>
        </w:tabs>
        <w:ind w:left="5760" w:hanging="360"/>
      </w:pPr>
      <w:rPr>
        <w:rFonts w:ascii="Arial" w:hAnsi="Arial" w:hint="default"/>
      </w:rPr>
    </w:lvl>
    <w:lvl w:ilvl="8" w:tplc="487E75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D6728C6"/>
    <w:multiLevelType w:val="hybridMultilevel"/>
    <w:tmpl w:val="E7426770"/>
    <w:lvl w:ilvl="0" w:tplc="ABEC105C">
      <w:start w:val="1"/>
      <w:numFmt w:val="bullet"/>
      <w:lvlText w:val="•"/>
      <w:lvlJc w:val="left"/>
      <w:pPr>
        <w:tabs>
          <w:tab w:val="num" w:pos="720"/>
        </w:tabs>
        <w:ind w:left="720" w:hanging="360"/>
      </w:pPr>
      <w:rPr>
        <w:rFonts w:ascii="Arial" w:hAnsi="Arial" w:hint="default"/>
      </w:rPr>
    </w:lvl>
    <w:lvl w:ilvl="1" w:tplc="F2B46A8A" w:tentative="1">
      <w:start w:val="1"/>
      <w:numFmt w:val="bullet"/>
      <w:lvlText w:val="•"/>
      <w:lvlJc w:val="left"/>
      <w:pPr>
        <w:tabs>
          <w:tab w:val="num" w:pos="1440"/>
        </w:tabs>
        <w:ind w:left="1440" w:hanging="360"/>
      </w:pPr>
      <w:rPr>
        <w:rFonts w:ascii="Arial" w:hAnsi="Arial" w:hint="default"/>
      </w:rPr>
    </w:lvl>
    <w:lvl w:ilvl="2" w:tplc="A9F25142" w:tentative="1">
      <w:start w:val="1"/>
      <w:numFmt w:val="bullet"/>
      <w:lvlText w:val="•"/>
      <w:lvlJc w:val="left"/>
      <w:pPr>
        <w:tabs>
          <w:tab w:val="num" w:pos="2160"/>
        </w:tabs>
        <w:ind w:left="2160" w:hanging="360"/>
      </w:pPr>
      <w:rPr>
        <w:rFonts w:ascii="Arial" w:hAnsi="Arial" w:hint="default"/>
      </w:rPr>
    </w:lvl>
    <w:lvl w:ilvl="3" w:tplc="C7A0F29C" w:tentative="1">
      <w:start w:val="1"/>
      <w:numFmt w:val="bullet"/>
      <w:lvlText w:val="•"/>
      <w:lvlJc w:val="left"/>
      <w:pPr>
        <w:tabs>
          <w:tab w:val="num" w:pos="2880"/>
        </w:tabs>
        <w:ind w:left="2880" w:hanging="360"/>
      </w:pPr>
      <w:rPr>
        <w:rFonts w:ascii="Arial" w:hAnsi="Arial" w:hint="default"/>
      </w:rPr>
    </w:lvl>
    <w:lvl w:ilvl="4" w:tplc="F424AF0A" w:tentative="1">
      <w:start w:val="1"/>
      <w:numFmt w:val="bullet"/>
      <w:lvlText w:val="•"/>
      <w:lvlJc w:val="left"/>
      <w:pPr>
        <w:tabs>
          <w:tab w:val="num" w:pos="3600"/>
        </w:tabs>
        <w:ind w:left="3600" w:hanging="360"/>
      </w:pPr>
      <w:rPr>
        <w:rFonts w:ascii="Arial" w:hAnsi="Arial" w:hint="default"/>
      </w:rPr>
    </w:lvl>
    <w:lvl w:ilvl="5" w:tplc="87F0A2F2" w:tentative="1">
      <w:start w:val="1"/>
      <w:numFmt w:val="bullet"/>
      <w:lvlText w:val="•"/>
      <w:lvlJc w:val="left"/>
      <w:pPr>
        <w:tabs>
          <w:tab w:val="num" w:pos="4320"/>
        </w:tabs>
        <w:ind w:left="4320" w:hanging="360"/>
      </w:pPr>
      <w:rPr>
        <w:rFonts w:ascii="Arial" w:hAnsi="Arial" w:hint="default"/>
      </w:rPr>
    </w:lvl>
    <w:lvl w:ilvl="6" w:tplc="C04A5AC8" w:tentative="1">
      <w:start w:val="1"/>
      <w:numFmt w:val="bullet"/>
      <w:lvlText w:val="•"/>
      <w:lvlJc w:val="left"/>
      <w:pPr>
        <w:tabs>
          <w:tab w:val="num" w:pos="5040"/>
        </w:tabs>
        <w:ind w:left="5040" w:hanging="360"/>
      </w:pPr>
      <w:rPr>
        <w:rFonts w:ascii="Arial" w:hAnsi="Arial" w:hint="default"/>
      </w:rPr>
    </w:lvl>
    <w:lvl w:ilvl="7" w:tplc="0A78DA74" w:tentative="1">
      <w:start w:val="1"/>
      <w:numFmt w:val="bullet"/>
      <w:lvlText w:val="•"/>
      <w:lvlJc w:val="left"/>
      <w:pPr>
        <w:tabs>
          <w:tab w:val="num" w:pos="5760"/>
        </w:tabs>
        <w:ind w:left="5760" w:hanging="360"/>
      </w:pPr>
      <w:rPr>
        <w:rFonts w:ascii="Arial" w:hAnsi="Arial" w:hint="default"/>
      </w:rPr>
    </w:lvl>
    <w:lvl w:ilvl="8" w:tplc="337A4948" w:tentative="1">
      <w:start w:val="1"/>
      <w:numFmt w:val="bullet"/>
      <w:lvlText w:val="•"/>
      <w:lvlJc w:val="left"/>
      <w:pPr>
        <w:tabs>
          <w:tab w:val="num" w:pos="6480"/>
        </w:tabs>
        <w:ind w:left="6480" w:hanging="360"/>
      </w:pPr>
      <w:rPr>
        <w:rFonts w:ascii="Arial" w:hAnsi="Arial" w:hint="default"/>
      </w:rPr>
    </w:lvl>
  </w:abstractNum>
  <w:num w:numId="1" w16cid:durableId="1926842797">
    <w:abstractNumId w:val="1"/>
  </w:num>
  <w:num w:numId="2" w16cid:durableId="1099788754">
    <w:abstractNumId w:val="13"/>
  </w:num>
  <w:num w:numId="3" w16cid:durableId="1390422185">
    <w:abstractNumId w:val="3"/>
  </w:num>
  <w:num w:numId="4" w16cid:durableId="98182511">
    <w:abstractNumId w:val="12"/>
  </w:num>
  <w:num w:numId="5" w16cid:durableId="1389500641">
    <w:abstractNumId w:val="11"/>
  </w:num>
  <w:num w:numId="6" w16cid:durableId="411396019">
    <w:abstractNumId w:val="4"/>
  </w:num>
  <w:num w:numId="7" w16cid:durableId="1263148150">
    <w:abstractNumId w:val="0"/>
  </w:num>
  <w:num w:numId="8" w16cid:durableId="466944308">
    <w:abstractNumId w:val="6"/>
  </w:num>
  <w:num w:numId="9" w16cid:durableId="1610744651">
    <w:abstractNumId w:val="9"/>
  </w:num>
  <w:num w:numId="10" w16cid:durableId="1982421685">
    <w:abstractNumId w:val="8"/>
  </w:num>
  <w:num w:numId="11" w16cid:durableId="1756702511">
    <w:abstractNumId w:val="7"/>
  </w:num>
  <w:num w:numId="12" w16cid:durableId="1724132478">
    <w:abstractNumId w:val="2"/>
  </w:num>
  <w:num w:numId="13" w16cid:durableId="583225620">
    <w:abstractNumId w:val="5"/>
  </w:num>
  <w:num w:numId="14" w16cid:durableId="1164588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C1"/>
    <w:rsid w:val="0014250A"/>
    <w:rsid w:val="004F7500"/>
    <w:rsid w:val="006E33E3"/>
    <w:rsid w:val="0085616B"/>
    <w:rsid w:val="00A76196"/>
    <w:rsid w:val="00BD5904"/>
    <w:rsid w:val="00CE20D4"/>
    <w:rsid w:val="00E6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BED9"/>
  <w15:chartTrackingRefBased/>
  <w15:docId w15:val="{61C3E679-66E7-4896-AD6C-A5F06369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904"/>
    <w:rPr>
      <w:sz w:val="16"/>
      <w:szCs w:val="16"/>
    </w:rPr>
  </w:style>
  <w:style w:type="paragraph" w:styleId="CommentText">
    <w:name w:val="annotation text"/>
    <w:basedOn w:val="Normal"/>
    <w:link w:val="CommentTextChar"/>
    <w:uiPriority w:val="99"/>
    <w:semiHidden/>
    <w:unhideWhenUsed/>
    <w:rsid w:val="00BD5904"/>
    <w:pPr>
      <w:spacing w:line="240" w:lineRule="auto"/>
    </w:pPr>
    <w:rPr>
      <w:sz w:val="20"/>
      <w:szCs w:val="20"/>
    </w:rPr>
  </w:style>
  <w:style w:type="character" w:customStyle="1" w:styleId="CommentTextChar">
    <w:name w:val="Comment Text Char"/>
    <w:basedOn w:val="DefaultParagraphFont"/>
    <w:link w:val="CommentText"/>
    <w:uiPriority w:val="99"/>
    <w:semiHidden/>
    <w:rsid w:val="00BD5904"/>
    <w:rPr>
      <w:sz w:val="20"/>
      <w:szCs w:val="20"/>
    </w:rPr>
  </w:style>
  <w:style w:type="paragraph" w:styleId="CommentSubject">
    <w:name w:val="annotation subject"/>
    <w:basedOn w:val="CommentText"/>
    <w:next w:val="CommentText"/>
    <w:link w:val="CommentSubjectChar"/>
    <w:uiPriority w:val="99"/>
    <w:semiHidden/>
    <w:unhideWhenUsed/>
    <w:rsid w:val="00BD5904"/>
    <w:rPr>
      <w:b/>
      <w:bCs/>
    </w:rPr>
  </w:style>
  <w:style w:type="character" w:customStyle="1" w:styleId="CommentSubjectChar">
    <w:name w:val="Comment Subject Char"/>
    <w:basedOn w:val="CommentTextChar"/>
    <w:link w:val="CommentSubject"/>
    <w:uiPriority w:val="99"/>
    <w:semiHidden/>
    <w:rsid w:val="00BD59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256">
      <w:bodyDiv w:val="1"/>
      <w:marLeft w:val="0"/>
      <w:marRight w:val="0"/>
      <w:marTop w:val="0"/>
      <w:marBottom w:val="0"/>
      <w:divBdr>
        <w:top w:val="none" w:sz="0" w:space="0" w:color="auto"/>
        <w:left w:val="none" w:sz="0" w:space="0" w:color="auto"/>
        <w:bottom w:val="none" w:sz="0" w:space="0" w:color="auto"/>
        <w:right w:val="none" w:sz="0" w:space="0" w:color="auto"/>
      </w:divBdr>
    </w:div>
    <w:div w:id="53742306">
      <w:bodyDiv w:val="1"/>
      <w:marLeft w:val="0"/>
      <w:marRight w:val="0"/>
      <w:marTop w:val="0"/>
      <w:marBottom w:val="0"/>
      <w:divBdr>
        <w:top w:val="none" w:sz="0" w:space="0" w:color="auto"/>
        <w:left w:val="none" w:sz="0" w:space="0" w:color="auto"/>
        <w:bottom w:val="none" w:sz="0" w:space="0" w:color="auto"/>
        <w:right w:val="none" w:sz="0" w:space="0" w:color="auto"/>
      </w:divBdr>
    </w:div>
    <w:div w:id="140343722">
      <w:bodyDiv w:val="1"/>
      <w:marLeft w:val="0"/>
      <w:marRight w:val="0"/>
      <w:marTop w:val="0"/>
      <w:marBottom w:val="0"/>
      <w:divBdr>
        <w:top w:val="none" w:sz="0" w:space="0" w:color="auto"/>
        <w:left w:val="none" w:sz="0" w:space="0" w:color="auto"/>
        <w:bottom w:val="none" w:sz="0" w:space="0" w:color="auto"/>
        <w:right w:val="none" w:sz="0" w:space="0" w:color="auto"/>
      </w:divBdr>
    </w:div>
    <w:div w:id="188566780">
      <w:bodyDiv w:val="1"/>
      <w:marLeft w:val="0"/>
      <w:marRight w:val="0"/>
      <w:marTop w:val="0"/>
      <w:marBottom w:val="0"/>
      <w:divBdr>
        <w:top w:val="none" w:sz="0" w:space="0" w:color="auto"/>
        <w:left w:val="none" w:sz="0" w:space="0" w:color="auto"/>
        <w:bottom w:val="none" w:sz="0" w:space="0" w:color="auto"/>
        <w:right w:val="none" w:sz="0" w:space="0" w:color="auto"/>
      </w:divBdr>
      <w:divsChild>
        <w:div w:id="1885830618">
          <w:marLeft w:val="274"/>
          <w:marRight w:val="0"/>
          <w:marTop w:val="0"/>
          <w:marBottom w:val="0"/>
          <w:divBdr>
            <w:top w:val="none" w:sz="0" w:space="0" w:color="auto"/>
            <w:left w:val="none" w:sz="0" w:space="0" w:color="auto"/>
            <w:bottom w:val="none" w:sz="0" w:space="0" w:color="auto"/>
            <w:right w:val="none" w:sz="0" w:space="0" w:color="auto"/>
          </w:divBdr>
        </w:div>
        <w:div w:id="2137869069">
          <w:marLeft w:val="274"/>
          <w:marRight w:val="0"/>
          <w:marTop w:val="0"/>
          <w:marBottom w:val="0"/>
          <w:divBdr>
            <w:top w:val="none" w:sz="0" w:space="0" w:color="auto"/>
            <w:left w:val="none" w:sz="0" w:space="0" w:color="auto"/>
            <w:bottom w:val="none" w:sz="0" w:space="0" w:color="auto"/>
            <w:right w:val="none" w:sz="0" w:space="0" w:color="auto"/>
          </w:divBdr>
        </w:div>
        <w:div w:id="246234375">
          <w:marLeft w:val="274"/>
          <w:marRight w:val="0"/>
          <w:marTop w:val="0"/>
          <w:marBottom w:val="0"/>
          <w:divBdr>
            <w:top w:val="none" w:sz="0" w:space="0" w:color="auto"/>
            <w:left w:val="none" w:sz="0" w:space="0" w:color="auto"/>
            <w:bottom w:val="none" w:sz="0" w:space="0" w:color="auto"/>
            <w:right w:val="none" w:sz="0" w:space="0" w:color="auto"/>
          </w:divBdr>
        </w:div>
        <w:div w:id="642588207">
          <w:marLeft w:val="274"/>
          <w:marRight w:val="0"/>
          <w:marTop w:val="0"/>
          <w:marBottom w:val="0"/>
          <w:divBdr>
            <w:top w:val="none" w:sz="0" w:space="0" w:color="auto"/>
            <w:left w:val="none" w:sz="0" w:space="0" w:color="auto"/>
            <w:bottom w:val="none" w:sz="0" w:space="0" w:color="auto"/>
            <w:right w:val="none" w:sz="0" w:space="0" w:color="auto"/>
          </w:divBdr>
        </w:div>
        <w:div w:id="1815559572">
          <w:marLeft w:val="274"/>
          <w:marRight w:val="0"/>
          <w:marTop w:val="0"/>
          <w:marBottom w:val="0"/>
          <w:divBdr>
            <w:top w:val="none" w:sz="0" w:space="0" w:color="auto"/>
            <w:left w:val="none" w:sz="0" w:space="0" w:color="auto"/>
            <w:bottom w:val="none" w:sz="0" w:space="0" w:color="auto"/>
            <w:right w:val="none" w:sz="0" w:space="0" w:color="auto"/>
          </w:divBdr>
        </w:div>
        <w:div w:id="1115370834">
          <w:marLeft w:val="274"/>
          <w:marRight w:val="0"/>
          <w:marTop w:val="0"/>
          <w:marBottom w:val="0"/>
          <w:divBdr>
            <w:top w:val="none" w:sz="0" w:space="0" w:color="auto"/>
            <w:left w:val="none" w:sz="0" w:space="0" w:color="auto"/>
            <w:bottom w:val="none" w:sz="0" w:space="0" w:color="auto"/>
            <w:right w:val="none" w:sz="0" w:space="0" w:color="auto"/>
          </w:divBdr>
        </w:div>
        <w:div w:id="1367637457">
          <w:marLeft w:val="274"/>
          <w:marRight w:val="0"/>
          <w:marTop w:val="0"/>
          <w:marBottom w:val="0"/>
          <w:divBdr>
            <w:top w:val="none" w:sz="0" w:space="0" w:color="auto"/>
            <w:left w:val="none" w:sz="0" w:space="0" w:color="auto"/>
            <w:bottom w:val="none" w:sz="0" w:space="0" w:color="auto"/>
            <w:right w:val="none" w:sz="0" w:space="0" w:color="auto"/>
          </w:divBdr>
        </w:div>
        <w:div w:id="106317862">
          <w:marLeft w:val="274"/>
          <w:marRight w:val="0"/>
          <w:marTop w:val="0"/>
          <w:marBottom w:val="0"/>
          <w:divBdr>
            <w:top w:val="none" w:sz="0" w:space="0" w:color="auto"/>
            <w:left w:val="none" w:sz="0" w:space="0" w:color="auto"/>
            <w:bottom w:val="none" w:sz="0" w:space="0" w:color="auto"/>
            <w:right w:val="none" w:sz="0" w:space="0" w:color="auto"/>
          </w:divBdr>
        </w:div>
        <w:div w:id="318733955">
          <w:marLeft w:val="274"/>
          <w:marRight w:val="0"/>
          <w:marTop w:val="0"/>
          <w:marBottom w:val="0"/>
          <w:divBdr>
            <w:top w:val="none" w:sz="0" w:space="0" w:color="auto"/>
            <w:left w:val="none" w:sz="0" w:space="0" w:color="auto"/>
            <w:bottom w:val="none" w:sz="0" w:space="0" w:color="auto"/>
            <w:right w:val="none" w:sz="0" w:space="0" w:color="auto"/>
          </w:divBdr>
        </w:div>
        <w:div w:id="1285960146">
          <w:marLeft w:val="274"/>
          <w:marRight w:val="0"/>
          <w:marTop w:val="0"/>
          <w:marBottom w:val="0"/>
          <w:divBdr>
            <w:top w:val="none" w:sz="0" w:space="0" w:color="auto"/>
            <w:left w:val="none" w:sz="0" w:space="0" w:color="auto"/>
            <w:bottom w:val="none" w:sz="0" w:space="0" w:color="auto"/>
            <w:right w:val="none" w:sz="0" w:space="0" w:color="auto"/>
          </w:divBdr>
        </w:div>
        <w:div w:id="553659927">
          <w:marLeft w:val="274"/>
          <w:marRight w:val="0"/>
          <w:marTop w:val="0"/>
          <w:marBottom w:val="0"/>
          <w:divBdr>
            <w:top w:val="none" w:sz="0" w:space="0" w:color="auto"/>
            <w:left w:val="none" w:sz="0" w:space="0" w:color="auto"/>
            <w:bottom w:val="none" w:sz="0" w:space="0" w:color="auto"/>
            <w:right w:val="none" w:sz="0" w:space="0" w:color="auto"/>
          </w:divBdr>
        </w:div>
        <w:div w:id="210117280">
          <w:marLeft w:val="274"/>
          <w:marRight w:val="0"/>
          <w:marTop w:val="0"/>
          <w:marBottom w:val="0"/>
          <w:divBdr>
            <w:top w:val="none" w:sz="0" w:space="0" w:color="auto"/>
            <w:left w:val="none" w:sz="0" w:space="0" w:color="auto"/>
            <w:bottom w:val="none" w:sz="0" w:space="0" w:color="auto"/>
            <w:right w:val="none" w:sz="0" w:space="0" w:color="auto"/>
          </w:divBdr>
        </w:div>
        <w:div w:id="1546133929">
          <w:marLeft w:val="274"/>
          <w:marRight w:val="0"/>
          <w:marTop w:val="0"/>
          <w:marBottom w:val="0"/>
          <w:divBdr>
            <w:top w:val="none" w:sz="0" w:space="0" w:color="auto"/>
            <w:left w:val="none" w:sz="0" w:space="0" w:color="auto"/>
            <w:bottom w:val="none" w:sz="0" w:space="0" w:color="auto"/>
            <w:right w:val="none" w:sz="0" w:space="0" w:color="auto"/>
          </w:divBdr>
        </w:div>
        <w:div w:id="1531841816">
          <w:marLeft w:val="274"/>
          <w:marRight w:val="0"/>
          <w:marTop w:val="0"/>
          <w:marBottom w:val="0"/>
          <w:divBdr>
            <w:top w:val="none" w:sz="0" w:space="0" w:color="auto"/>
            <w:left w:val="none" w:sz="0" w:space="0" w:color="auto"/>
            <w:bottom w:val="none" w:sz="0" w:space="0" w:color="auto"/>
            <w:right w:val="none" w:sz="0" w:space="0" w:color="auto"/>
          </w:divBdr>
        </w:div>
        <w:div w:id="1937790137">
          <w:marLeft w:val="274"/>
          <w:marRight w:val="0"/>
          <w:marTop w:val="0"/>
          <w:marBottom w:val="0"/>
          <w:divBdr>
            <w:top w:val="none" w:sz="0" w:space="0" w:color="auto"/>
            <w:left w:val="none" w:sz="0" w:space="0" w:color="auto"/>
            <w:bottom w:val="none" w:sz="0" w:space="0" w:color="auto"/>
            <w:right w:val="none" w:sz="0" w:space="0" w:color="auto"/>
          </w:divBdr>
        </w:div>
        <w:div w:id="2104957262">
          <w:marLeft w:val="274"/>
          <w:marRight w:val="0"/>
          <w:marTop w:val="0"/>
          <w:marBottom w:val="0"/>
          <w:divBdr>
            <w:top w:val="none" w:sz="0" w:space="0" w:color="auto"/>
            <w:left w:val="none" w:sz="0" w:space="0" w:color="auto"/>
            <w:bottom w:val="none" w:sz="0" w:space="0" w:color="auto"/>
            <w:right w:val="none" w:sz="0" w:space="0" w:color="auto"/>
          </w:divBdr>
        </w:div>
        <w:div w:id="429205257">
          <w:marLeft w:val="274"/>
          <w:marRight w:val="0"/>
          <w:marTop w:val="0"/>
          <w:marBottom w:val="0"/>
          <w:divBdr>
            <w:top w:val="none" w:sz="0" w:space="0" w:color="auto"/>
            <w:left w:val="none" w:sz="0" w:space="0" w:color="auto"/>
            <w:bottom w:val="none" w:sz="0" w:space="0" w:color="auto"/>
            <w:right w:val="none" w:sz="0" w:space="0" w:color="auto"/>
          </w:divBdr>
        </w:div>
        <w:div w:id="1889342994">
          <w:marLeft w:val="274"/>
          <w:marRight w:val="0"/>
          <w:marTop w:val="0"/>
          <w:marBottom w:val="0"/>
          <w:divBdr>
            <w:top w:val="none" w:sz="0" w:space="0" w:color="auto"/>
            <w:left w:val="none" w:sz="0" w:space="0" w:color="auto"/>
            <w:bottom w:val="none" w:sz="0" w:space="0" w:color="auto"/>
            <w:right w:val="none" w:sz="0" w:space="0" w:color="auto"/>
          </w:divBdr>
        </w:div>
        <w:div w:id="1470318557">
          <w:marLeft w:val="274"/>
          <w:marRight w:val="0"/>
          <w:marTop w:val="0"/>
          <w:marBottom w:val="0"/>
          <w:divBdr>
            <w:top w:val="none" w:sz="0" w:space="0" w:color="auto"/>
            <w:left w:val="none" w:sz="0" w:space="0" w:color="auto"/>
            <w:bottom w:val="none" w:sz="0" w:space="0" w:color="auto"/>
            <w:right w:val="none" w:sz="0" w:space="0" w:color="auto"/>
          </w:divBdr>
        </w:div>
        <w:div w:id="658117426">
          <w:marLeft w:val="274"/>
          <w:marRight w:val="0"/>
          <w:marTop w:val="0"/>
          <w:marBottom w:val="0"/>
          <w:divBdr>
            <w:top w:val="none" w:sz="0" w:space="0" w:color="auto"/>
            <w:left w:val="none" w:sz="0" w:space="0" w:color="auto"/>
            <w:bottom w:val="none" w:sz="0" w:space="0" w:color="auto"/>
            <w:right w:val="none" w:sz="0" w:space="0" w:color="auto"/>
          </w:divBdr>
        </w:div>
        <w:div w:id="1839147575">
          <w:marLeft w:val="274"/>
          <w:marRight w:val="0"/>
          <w:marTop w:val="0"/>
          <w:marBottom w:val="0"/>
          <w:divBdr>
            <w:top w:val="none" w:sz="0" w:space="0" w:color="auto"/>
            <w:left w:val="none" w:sz="0" w:space="0" w:color="auto"/>
            <w:bottom w:val="none" w:sz="0" w:space="0" w:color="auto"/>
            <w:right w:val="none" w:sz="0" w:space="0" w:color="auto"/>
          </w:divBdr>
        </w:div>
      </w:divsChild>
    </w:div>
    <w:div w:id="193469960">
      <w:bodyDiv w:val="1"/>
      <w:marLeft w:val="0"/>
      <w:marRight w:val="0"/>
      <w:marTop w:val="0"/>
      <w:marBottom w:val="0"/>
      <w:divBdr>
        <w:top w:val="none" w:sz="0" w:space="0" w:color="auto"/>
        <w:left w:val="none" w:sz="0" w:space="0" w:color="auto"/>
        <w:bottom w:val="none" w:sz="0" w:space="0" w:color="auto"/>
        <w:right w:val="none" w:sz="0" w:space="0" w:color="auto"/>
      </w:divBdr>
    </w:div>
    <w:div w:id="233274620">
      <w:bodyDiv w:val="1"/>
      <w:marLeft w:val="0"/>
      <w:marRight w:val="0"/>
      <w:marTop w:val="0"/>
      <w:marBottom w:val="0"/>
      <w:divBdr>
        <w:top w:val="none" w:sz="0" w:space="0" w:color="auto"/>
        <w:left w:val="none" w:sz="0" w:space="0" w:color="auto"/>
        <w:bottom w:val="none" w:sz="0" w:space="0" w:color="auto"/>
        <w:right w:val="none" w:sz="0" w:space="0" w:color="auto"/>
      </w:divBdr>
    </w:div>
    <w:div w:id="259991119">
      <w:bodyDiv w:val="1"/>
      <w:marLeft w:val="0"/>
      <w:marRight w:val="0"/>
      <w:marTop w:val="0"/>
      <w:marBottom w:val="0"/>
      <w:divBdr>
        <w:top w:val="none" w:sz="0" w:space="0" w:color="auto"/>
        <w:left w:val="none" w:sz="0" w:space="0" w:color="auto"/>
        <w:bottom w:val="none" w:sz="0" w:space="0" w:color="auto"/>
        <w:right w:val="none" w:sz="0" w:space="0" w:color="auto"/>
      </w:divBdr>
    </w:div>
    <w:div w:id="268125696">
      <w:bodyDiv w:val="1"/>
      <w:marLeft w:val="0"/>
      <w:marRight w:val="0"/>
      <w:marTop w:val="0"/>
      <w:marBottom w:val="0"/>
      <w:divBdr>
        <w:top w:val="none" w:sz="0" w:space="0" w:color="auto"/>
        <w:left w:val="none" w:sz="0" w:space="0" w:color="auto"/>
        <w:bottom w:val="none" w:sz="0" w:space="0" w:color="auto"/>
        <w:right w:val="none" w:sz="0" w:space="0" w:color="auto"/>
      </w:divBdr>
    </w:div>
    <w:div w:id="440953038">
      <w:bodyDiv w:val="1"/>
      <w:marLeft w:val="0"/>
      <w:marRight w:val="0"/>
      <w:marTop w:val="0"/>
      <w:marBottom w:val="0"/>
      <w:divBdr>
        <w:top w:val="none" w:sz="0" w:space="0" w:color="auto"/>
        <w:left w:val="none" w:sz="0" w:space="0" w:color="auto"/>
        <w:bottom w:val="none" w:sz="0" w:space="0" w:color="auto"/>
        <w:right w:val="none" w:sz="0" w:space="0" w:color="auto"/>
      </w:divBdr>
      <w:divsChild>
        <w:div w:id="625965157">
          <w:marLeft w:val="274"/>
          <w:marRight w:val="0"/>
          <w:marTop w:val="0"/>
          <w:marBottom w:val="0"/>
          <w:divBdr>
            <w:top w:val="none" w:sz="0" w:space="0" w:color="auto"/>
            <w:left w:val="none" w:sz="0" w:space="0" w:color="auto"/>
            <w:bottom w:val="none" w:sz="0" w:space="0" w:color="auto"/>
            <w:right w:val="none" w:sz="0" w:space="0" w:color="auto"/>
          </w:divBdr>
        </w:div>
        <w:div w:id="649869299">
          <w:marLeft w:val="274"/>
          <w:marRight w:val="0"/>
          <w:marTop w:val="0"/>
          <w:marBottom w:val="0"/>
          <w:divBdr>
            <w:top w:val="none" w:sz="0" w:space="0" w:color="auto"/>
            <w:left w:val="none" w:sz="0" w:space="0" w:color="auto"/>
            <w:bottom w:val="none" w:sz="0" w:space="0" w:color="auto"/>
            <w:right w:val="none" w:sz="0" w:space="0" w:color="auto"/>
          </w:divBdr>
        </w:div>
        <w:div w:id="1387491230">
          <w:marLeft w:val="274"/>
          <w:marRight w:val="0"/>
          <w:marTop w:val="0"/>
          <w:marBottom w:val="0"/>
          <w:divBdr>
            <w:top w:val="none" w:sz="0" w:space="0" w:color="auto"/>
            <w:left w:val="none" w:sz="0" w:space="0" w:color="auto"/>
            <w:bottom w:val="none" w:sz="0" w:space="0" w:color="auto"/>
            <w:right w:val="none" w:sz="0" w:space="0" w:color="auto"/>
          </w:divBdr>
        </w:div>
        <w:div w:id="184179589">
          <w:marLeft w:val="274"/>
          <w:marRight w:val="0"/>
          <w:marTop w:val="0"/>
          <w:marBottom w:val="0"/>
          <w:divBdr>
            <w:top w:val="none" w:sz="0" w:space="0" w:color="auto"/>
            <w:left w:val="none" w:sz="0" w:space="0" w:color="auto"/>
            <w:bottom w:val="none" w:sz="0" w:space="0" w:color="auto"/>
            <w:right w:val="none" w:sz="0" w:space="0" w:color="auto"/>
          </w:divBdr>
        </w:div>
        <w:div w:id="1027369241">
          <w:marLeft w:val="274"/>
          <w:marRight w:val="0"/>
          <w:marTop w:val="0"/>
          <w:marBottom w:val="0"/>
          <w:divBdr>
            <w:top w:val="none" w:sz="0" w:space="0" w:color="auto"/>
            <w:left w:val="none" w:sz="0" w:space="0" w:color="auto"/>
            <w:bottom w:val="none" w:sz="0" w:space="0" w:color="auto"/>
            <w:right w:val="none" w:sz="0" w:space="0" w:color="auto"/>
          </w:divBdr>
        </w:div>
        <w:div w:id="906962719">
          <w:marLeft w:val="274"/>
          <w:marRight w:val="0"/>
          <w:marTop w:val="0"/>
          <w:marBottom w:val="0"/>
          <w:divBdr>
            <w:top w:val="none" w:sz="0" w:space="0" w:color="auto"/>
            <w:left w:val="none" w:sz="0" w:space="0" w:color="auto"/>
            <w:bottom w:val="none" w:sz="0" w:space="0" w:color="auto"/>
            <w:right w:val="none" w:sz="0" w:space="0" w:color="auto"/>
          </w:divBdr>
        </w:div>
        <w:div w:id="1252742923">
          <w:marLeft w:val="274"/>
          <w:marRight w:val="0"/>
          <w:marTop w:val="0"/>
          <w:marBottom w:val="0"/>
          <w:divBdr>
            <w:top w:val="none" w:sz="0" w:space="0" w:color="auto"/>
            <w:left w:val="none" w:sz="0" w:space="0" w:color="auto"/>
            <w:bottom w:val="none" w:sz="0" w:space="0" w:color="auto"/>
            <w:right w:val="none" w:sz="0" w:space="0" w:color="auto"/>
          </w:divBdr>
        </w:div>
        <w:div w:id="778067558">
          <w:marLeft w:val="274"/>
          <w:marRight w:val="0"/>
          <w:marTop w:val="0"/>
          <w:marBottom w:val="0"/>
          <w:divBdr>
            <w:top w:val="none" w:sz="0" w:space="0" w:color="auto"/>
            <w:left w:val="none" w:sz="0" w:space="0" w:color="auto"/>
            <w:bottom w:val="none" w:sz="0" w:space="0" w:color="auto"/>
            <w:right w:val="none" w:sz="0" w:space="0" w:color="auto"/>
          </w:divBdr>
        </w:div>
        <w:div w:id="1320616711">
          <w:marLeft w:val="274"/>
          <w:marRight w:val="0"/>
          <w:marTop w:val="0"/>
          <w:marBottom w:val="0"/>
          <w:divBdr>
            <w:top w:val="none" w:sz="0" w:space="0" w:color="auto"/>
            <w:left w:val="none" w:sz="0" w:space="0" w:color="auto"/>
            <w:bottom w:val="none" w:sz="0" w:space="0" w:color="auto"/>
            <w:right w:val="none" w:sz="0" w:space="0" w:color="auto"/>
          </w:divBdr>
        </w:div>
        <w:div w:id="206842202">
          <w:marLeft w:val="274"/>
          <w:marRight w:val="0"/>
          <w:marTop w:val="0"/>
          <w:marBottom w:val="0"/>
          <w:divBdr>
            <w:top w:val="none" w:sz="0" w:space="0" w:color="auto"/>
            <w:left w:val="none" w:sz="0" w:space="0" w:color="auto"/>
            <w:bottom w:val="none" w:sz="0" w:space="0" w:color="auto"/>
            <w:right w:val="none" w:sz="0" w:space="0" w:color="auto"/>
          </w:divBdr>
        </w:div>
        <w:div w:id="2049720688">
          <w:marLeft w:val="274"/>
          <w:marRight w:val="0"/>
          <w:marTop w:val="0"/>
          <w:marBottom w:val="0"/>
          <w:divBdr>
            <w:top w:val="none" w:sz="0" w:space="0" w:color="auto"/>
            <w:left w:val="none" w:sz="0" w:space="0" w:color="auto"/>
            <w:bottom w:val="none" w:sz="0" w:space="0" w:color="auto"/>
            <w:right w:val="none" w:sz="0" w:space="0" w:color="auto"/>
          </w:divBdr>
        </w:div>
        <w:div w:id="1238829488">
          <w:marLeft w:val="274"/>
          <w:marRight w:val="0"/>
          <w:marTop w:val="0"/>
          <w:marBottom w:val="0"/>
          <w:divBdr>
            <w:top w:val="none" w:sz="0" w:space="0" w:color="auto"/>
            <w:left w:val="none" w:sz="0" w:space="0" w:color="auto"/>
            <w:bottom w:val="none" w:sz="0" w:space="0" w:color="auto"/>
            <w:right w:val="none" w:sz="0" w:space="0" w:color="auto"/>
          </w:divBdr>
        </w:div>
      </w:divsChild>
    </w:div>
    <w:div w:id="479425957">
      <w:bodyDiv w:val="1"/>
      <w:marLeft w:val="0"/>
      <w:marRight w:val="0"/>
      <w:marTop w:val="0"/>
      <w:marBottom w:val="0"/>
      <w:divBdr>
        <w:top w:val="none" w:sz="0" w:space="0" w:color="auto"/>
        <w:left w:val="none" w:sz="0" w:space="0" w:color="auto"/>
        <w:bottom w:val="none" w:sz="0" w:space="0" w:color="auto"/>
        <w:right w:val="none" w:sz="0" w:space="0" w:color="auto"/>
      </w:divBdr>
    </w:div>
    <w:div w:id="552695332">
      <w:bodyDiv w:val="1"/>
      <w:marLeft w:val="0"/>
      <w:marRight w:val="0"/>
      <w:marTop w:val="0"/>
      <w:marBottom w:val="0"/>
      <w:divBdr>
        <w:top w:val="none" w:sz="0" w:space="0" w:color="auto"/>
        <w:left w:val="none" w:sz="0" w:space="0" w:color="auto"/>
        <w:bottom w:val="none" w:sz="0" w:space="0" w:color="auto"/>
        <w:right w:val="none" w:sz="0" w:space="0" w:color="auto"/>
      </w:divBdr>
    </w:div>
    <w:div w:id="626160541">
      <w:bodyDiv w:val="1"/>
      <w:marLeft w:val="0"/>
      <w:marRight w:val="0"/>
      <w:marTop w:val="0"/>
      <w:marBottom w:val="0"/>
      <w:divBdr>
        <w:top w:val="none" w:sz="0" w:space="0" w:color="auto"/>
        <w:left w:val="none" w:sz="0" w:space="0" w:color="auto"/>
        <w:bottom w:val="none" w:sz="0" w:space="0" w:color="auto"/>
        <w:right w:val="none" w:sz="0" w:space="0" w:color="auto"/>
      </w:divBdr>
    </w:div>
    <w:div w:id="652678728">
      <w:bodyDiv w:val="1"/>
      <w:marLeft w:val="0"/>
      <w:marRight w:val="0"/>
      <w:marTop w:val="0"/>
      <w:marBottom w:val="0"/>
      <w:divBdr>
        <w:top w:val="none" w:sz="0" w:space="0" w:color="auto"/>
        <w:left w:val="none" w:sz="0" w:space="0" w:color="auto"/>
        <w:bottom w:val="none" w:sz="0" w:space="0" w:color="auto"/>
        <w:right w:val="none" w:sz="0" w:space="0" w:color="auto"/>
      </w:divBdr>
    </w:div>
    <w:div w:id="740560169">
      <w:bodyDiv w:val="1"/>
      <w:marLeft w:val="0"/>
      <w:marRight w:val="0"/>
      <w:marTop w:val="0"/>
      <w:marBottom w:val="0"/>
      <w:divBdr>
        <w:top w:val="none" w:sz="0" w:space="0" w:color="auto"/>
        <w:left w:val="none" w:sz="0" w:space="0" w:color="auto"/>
        <w:bottom w:val="none" w:sz="0" w:space="0" w:color="auto"/>
        <w:right w:val="none" w:sz="0" w:space="0" w:color="auto"/>
      </w:divBdr>
    </w:div>
    <w:div w:id="805270390">
      <w:bodyDiv w:val="1"/>
      <w:marLeft w:val="0"/>
      <w:marRight w:val="0"/>
      <w:marTop w:val="0"/>
      <w:marBottom w:val="0"/>
      <w:divBdr>
        <w:top w:val="none" w:sz="0" w:space="0" w:color="auto"/>
        <w:left w:val="none" w:sz="0" w:space="0" w:color="auto"/>
        <w:bottom w:val="none" w:sz="0" w:space="0" w:color="auto"/>
        <w:right w:val="none" w:sz="0" w:space="0" w:color="auto"/>
      </w:divBdr>
      <w:divsChild>
        <w:div w:id="1324432041">
          <w:marLeft w:val="274"/>
          <w:marRight w:val="0"/>
          <w:marTop w:val="0"/>
          <w:marBottom w:val="0"/>
          <w:divBdr>
            <w:top w:val="none" w:sz="0" w:space="0" w:color="auto"/>
            <w:left w:val="none" w:sz="0" w:space="0" w:color="auto"/>
            <w:bottom w:val="none" w:sz="0" w:space="0" w:color="auto"/>
            <w:right w:val="none" w:sz="0" w:space="0" w:color="auto"/>
          </w:divBdr>
        </w:div>
        <w:div w:id="1745568427">
          <w:marLeft w:val="274"/>
          <w:marRight w:val="0"/>
          <w:marTop w:val="0"/>
          <w:marBottom w:val="0"/>
          <w:divBdr>
            <w:top w:val="none" w:sz="0" w:space="0" w:color="auto"/>
            <w:left w:val="none" w:sz="0" w:space="0" w:color="auto"/>
            <w:bottom w:val="none" w:sz="0" w:space="0" w:color="auto"/>
            <w:right w:val="none" w:sz="0" w:space="0" w:color="auto"/>
          </w:divBdr>
        </w:div>
        <w:div w:id="991982063">
          <w:marLeft w:val="274"/>
          <w:marRight w:val="0"/>
          <w:marTop w:val="0"/>
          <w:marBottom w:val="0"/>
          <w:divBdr>
            <w:top w:val="none" w:sz="0" w:space="0" w:color="auto"/>
            <w:left w:val="none" w:sz="0" w:space="0" w:color="auto"/>
            <w:bottom w:val="none" w:sz="0" w:space="0" w:color="auto"/>
            <w:right w:val="none" w:sz="0" w:space="0" w:color="auto"/>
          </w:divBdr>
        </w:div>
        <w:div w:id="954748514">
          <w:marLeft w:val="274"/>
          <w:marRight w:val="0"/>
          <w:marTop w:val="0"/>
          <w:marBottom w:val="0"/>
          <w:divBdr>
            <w:top w:val="none" w:sz="0" w:space="0" w:color="auto"/>
            <w:left w:val="none" w:sz="0" w:space="0" w:color="auto"/>
            <w:bottom w:val="none" w:sz="0" w:space="0" w:color="auto"/>
            <w:right w:val="none" w:sz="0" w:space="0" w:color="auto"/>
          </w:divBdr>
        </w:div>
        <w:div w:id="291525821">
          <w:marLeft w:val="274"/>
          <w:marRight w:val="0"/>
          <w:marTop w:val="0"/>
          <w:marBottom w:val="0"/>
          <w:divBdr>
            <w:top w:val="none" w:sz="0" w:space="0" w:color="auto"/>
            <w:left w:val="none" w:sz="0" w:space="0" w:color="auto"/>
            <w:bottom w:val="none" w:sz="0" w:space="0" w:color="auto"/>
            <w:right w:val="none" w:sz="0" w:space="0" w:color="auto"/>
          </w:divBdr>
        </w:div>
        <w:div w:id="735128289">
          <w:marLeft w:val="274"/>
          <w:marRight w:val="0"/>
          <w:marTop w:val="0"/>
          <w:marBottom w:val="0"/>
          <w:divBdr>
            <w:top w:val="none" w:sz="0" w:space="0" w:color="auto"/>
            <w:left w:val="none" w:sz="0" w:space="0" w:color="auto"/>
            <w:bottom w:val="none" w:sz="0" w:space="0" w:color="auto"/>
            <w:right w:val="none" w:sz="0" w:space="0" w:color="auto"/>
          </w:divBdr>
        </w:div>
        <w:div w:id="689377755">
          <w:marLeft w:val="274"/>
          <w:marRight w:val="0"/>
          <w:marTop w:val="0"/>
          <w:marBottom w:val="0"/>
          <w:divBdr>
            <w:top w:val="none" w:sz="0" w:space="0" w:color="auto"/>
            <w:left w:val="none" w:sz="0" w:space="0" w:color="auto"/>
            <w:bottom w:val="none" w:sz="0" w:space="0" w:color="auto"/>
            <w:right w:val="none" w:sz="0" w:space="0" w:color="auto"/>
          </w:divBdr>
        </w:div>
        <w:div w:id="2014405941">
          <w:marLeft w:val="274"/>
          <w:marRight w:val="0"/>
          <w:marTop w:val="0"/>
          <w:marBottom w:val="0"/>
          <w:divBdr>
            <w:top w:val="none" w:sz="0" w:space="0" w:color="auto"/>
            <w:left w:val="none" w:sz="0" w:space="0" w:color="auto"/>
            <w:bottom w:val="none" w:sz="0" w:space="0" w:color="auto"/>
            <w:right w:val="none" w:sz="0" w:space="0" w:color="auto"/>
          </w:divBdr>
        </w:div>
        <w:div w:id="1788505167">
          <w:marLeft w:val="274"/>
          <w:marRight w:val="0"/>
          <w:marTop w:val="0"/>
          <w:marBottom w:val="0"/>
          <w:divBdr>
            <w:top w:val="none" w:sz="0" w:space="0" w:color="auto"/>
            <w:left w:val="none" w:sz="0" w:space="0" w:color="auto"/>
            <w:bottom w:val="none" w:sz="0" w:space="0" w:color="auto"/>
            <w:right w:val="none" w:sz="0" w:space="0" w:color="auto"/>
          </w:divBdr>
        </w:div>
        <w:div w:id="1746221513">
          <w:marLeft w:val="274"/>
          <w:marRight w:val="0"/>
          <w:marTop w:val="0"/>
          <w:marBottom w:val="0"/>
          <w:divBdr>
            <w:top w:val="none" w:sz="0" w:space="0" w:color="auto"/>
            <w:left w:val="none" w:sz="0" w:space="0" w:color="auto"/>
            <w:bottom w:val="none" w:sz="0" w:space="0" w:color="auto"/>
            <w:right w:val="none" w:sz="0" w:space="0" w:color="auto"/>
          </w:divBdr>
        </w:div>
        <w:div w:id="1871843427">
          <w:marLeft w:val="274"/>
          <w:marRight w:val="0"/>
          <w:marTop w:val="0"/>
          <w:marBottom w:val="0"/>
          <w:divBdr>
            <w:top w:val="none" w:sz="0" w:space="0" w:color="auto"/>
            <w:left w:val="none" w:sz="0" w:space="0" w:color="auto"/>
            <w:bottom w:val="none" w:sz="0" w:space="0" w:color="auto"/>
            <w:right w:val="none" w:sz="0" w:space="0" w:color="auto"/>
          </w:divBdr>
        </w:div>
        <w:div w:id="1544174300">
          <w:marLeft w:val="274"/>
          <w:marRight w:val="0"/>
          <w:marTop w:val="0"/>
          <w:marBottom w:val="0"/>
          <w:divBdr>
            <w:top w:val="none" w:sz="0" w:space="0" w:color="auto"/>
            <w:left w:val="none" w:sz="0" w:space="0" w:color="auto"/>
            <w:bottom w:val="none" w:sz="0" w:space="0" w:color="auto"/>
            <w:right w:val="none" w:sz="0" w:space="0" w:color="auto"/>
          </w:divBdr>
        </w:div>
        <w:div w:id="1671564473">
          <w:marLeft w:val="274"/>
          <w:marRight w:val="0"/>
          <w:marTop w:val="0"/>
          <w:marBottom w:val="0"/>
          <w:divBdr>
            <w:top w:val="none" w:sz="0" w:space="0" w:color="auto"/>
            <w:left w:val="none" w:sz="0" w:space="0" w:color="auto"/>
            <w:bottom w:val="none" w:sz="0" w:space="0" w:color="auto"/>
            <w:right w:val="none" w:sz="0" w:space="0" w:color="auto"/>
          </w:divBdr>
        </w:div>
        <w:div w:id="1242985887">
          <w:marLeft w:val="274"/>
          <w:marRight w:val="0"/>
          <w:marTop w:val="0"/>
          <w:marBottom w:val="0"/>
          <w:divBdr>
            <w:top w:val="none" w:sz="0" w:space="0" w:color="auto"/>
            <w:left w:val="none" w:sz="0" w:space="0" w:color="auto"/>
            <w:bottom w:val="none" w:sz="0" w:space="0" w:color="auto"/>
            <w:right w:val="none" w:sz="0" w:space="0" w:color="auto"/>
          </w:divBdr>
        </w:div>
        <w:div w:id="1008093619">
          <w:marLeft w:val="274"/>
          <w:marRight w:val="0"/>
          <w:marTop w:val="0"/>
          <w:marBottom w:val="0"/>
          <w:divBdr>
            <w:top w:val="none" w:sz="0" w:space="0" w:color="auto"/>
            <w:left w:val="none" w:sz="0" w:space="0" w:color="auto"/>
            <w:bottom w:val="none" w:sz="0" w:space="0" w:color="auto"/>
            <w:right w:val="none" w:sz="0" w:space="0" w:color="auto"/>
          </w:divBdr>
        </w:div>
        <w:div w:id="471798897">
          <w:marLeft w:val="274"/>
          <w:marRight w:val="0"/>
          <w:marTop w:val="0"/>
          <w:marBottom w:val="0"/>
          <w:divBdr>
            <w:top w:val="none" w:sz="0" w:space="0" w:color="auto"/>
            <w:left w:val="none" w:sz="0" w:space="0" w:color="auto"/>
            <w:bottom w:val="none" w:sz="0" w:space="0" w:color="auto"/>
            <w:right w:val="none" w:sz="0" w:space="0" w:color="auto"/>
          </w:divBdr>
        </w:div>
        <w:div w:id="1476292386">
          <w:marLeft w:val="274"/>
          <w:marRight w:val="0"/>
          <w:marTop w:val="0"/>
          <w:marBottom w:val="0"/>
          <w:divBdr>
            <w:top w:val="none" w:sz="0" w:space="0" w:color="auto"/>
            <w:left w:val="none" w:sz="0" w:space="0" w:color="auto"/>
            <w:bottom w:val="none" w:sz="0" w:space="0" w:color="auto"/>
            <w:right w:val="none" w:sz="0" w:space="0" w:color="auto"/>
          </w:divBdr>
        </w:div>
        <w:div w:id="207835828">
          <w:marLeft w:val="274"/>
          <w:marRight w:val="0"/>
          <w:marTop w:val="0"/>
          <w:marBottom w:val="0"/>
          <w:divBdr>
            <w:top w:val="none" w:sz="0" w:space="0" w:color="auto"/>
            <w:left w:val="none" w:sz="0" w:space="0" w:color="auto"/>
            <w:bottom w:val="none" w:sz="0" w:space="0" w:color="auto"/>
            <w:right w:val="none" w:sz="0" w:space="0" w:color="auto"/>
          </w:divBdr>
        </w:div>
        <w:div w:id="933245578">
          <w:marLeft w:val="274"/>
          <w:marRight w:val="0"/>
          <w:marTop w:val="0"/>
          <w:marBottom w:val="0"/>
          <w:divBdr>
            <w:top w:val="none" w:sz="0" w:space="0" w:color="auto"/>
            <w:left w:val="none" w:sz="0" w:space="0" w:color="auto"/>
            <w:bottom w:val="none" w:sz="0" w:space="0" w:color="auto"/>
            <w:right w:val="none" w:sz="0" w:space="0" w:color="auto"/>
          </w:divBdr>
        </w:div>
        <w:div w:id="1764841444">
          <w:marLeft w:val="274"/>
          <w:marRight w:val="0"/>
          <w:marTop w:val="0"/>
          <w:marBottom w:val="0"/>
          <w:divBdr>
            <w:top w:val="none" w:sz="0" w:space="0" w:color="auto"/>
            <w:left w:val="none" w:sz="0" w:space="0" w:color="auto"/>
            <w:bottom w:val="none" w:sz="0" w:space="0" w:color="auto"/>
            <w:right w:val="none" w:sz="0" w:space="0" w:color="auto"/>
          </w:divBdr>
        </w:div>
        <w:div w:id="2067753936">
          <w:marLeft w:val="274"/>
          <w:marRight w:val="0"/>
          <w:marTop w:val="0"/>
          <w:marBottom w:val="0"/>
          <w:divBdr>
            <w:top w:val="none" w:sz="0" w:space="0" w:color="auto"/>
            <w:left w:val="none" w:sz="0" w:space="0" w:color="auto"/>
            <w:bottom w:val="none" w:sz="0" w:space="0" w:color="auto"/>
            <w:right w:val="none" w:sz="0" w:space="0" w:color="auto"/>
          </w:divBdr>
        </w:div>
        <w:div w:id="1666663371">
          <w:marLeft w:val="274"/>
          <w:marRight w:val="0"/>
          <w:marTop w:val="0"/>
          <w:marBottom w:val="0"/>
          <w:divBdr>
            <w:top w:val="none" w:sz="0" w:space="0" w:color="auto"/>
            <w:left w:val="none" w:sz="0" w:space="0" w:color="auto"/>
            <w:bottom w:val="none" w:sz="0" w:space="0" w:color="auto"/>
            <w:right w:val="none" w:sz="0" w:space="0" w:color="auto"/>
          </w:divBdr>
        </w:div>
        <w:div w:id="46611061">
          <w:marLeft w:val="274"/>
          <w:marRight w:val="0"/>
          <w:marTop w:val="0"/>
          <w:marBottom w:val="0"/>
          <w:divBdr>
            <w:top w:val="none" w:sz="0" w:space="0" w:color="auto"/>
            <w:left w:val="none" w:sz="0" w:space="0" w:color="auto"/>
            <w:bottom w:val="none" w:sz="0" w:space="0" w:color="auto"/>
            <w:right w:val="none" w:sz="0" w:space="0" w:color="auto"/>
          </w:divBdr>
        </w:div>
        <w:div w:id="1453210394">
          <w:marLeft w:val="274"/>
          <w:marRight w:val="0"/>
          <w:marTop w:val="0"/>
          <w:marBottom w:val="0"/>
          <w:divBdr>
            <w:top w:val="none" w:sz="0" w:space="0" w:color="auto"/>
            <w:left w:val="none" w:sz="0" w:space="0" w:color="auto"/>
            <w:bottom w:val="none" w:sz="0" w:space="0" w:color="auto"/>
            <w:right w:val="none" w:sz="0" w:space="0" w:color="auto"/>
          </w:divBdr>
        </w:div>
        <w:div w:id="1810245622">
          <w:marLeft w:val="274"/>
          <w:marRight w:val="0"/>
          <w:marTop w:val="0"/>
          <w:marBottom w:val="0"/>
          <w:divBdr>
            <w:top w:val="none" w:sz="0" w:space="0" w:color="auto"/>
            <w:left w:val="none" w:sz="0" w:space="0" w:color="auto"/>
            <w:bottom w:val="none" w:sz="0" w:space="0" w:color="auto"/>
            <w:right w:val="none" w:sz="0" w:space="0" w:color="auto"/>
          </w:divBdr>
        </w:div>
        <w:div w:id="1030029797">
          <w:marLeft w:val="274"/>
          <w:marRight w:val="0"/>
          <w:marTop w:val="0"/>
          <w:marBottom w:val="0"/>
          <w:divBdr>
            <w:top w:val="none" w:sz="0" w:space="0" w:color="auto"/>
            <w:left w:val="none" w:sz="0" w:space="0" w:color="auto"/>
            <w:bottom w:val="none" w:sz="0" w:space="0" w:color="auto"/>
            <w:right w:val="none" w:sz="0" w:space="0" w:color="auto"/>
          </w:divBdr>
        </w:div>
        <w:div w:id="1989357991">
          <w:marLeft w:val="274"/>
          <w:marRight w:val="0"/>
          <w:marTop w:val="0"/>
          <w:marBottom w:val="0"/>
          <w:divBdr>
            <w:top w:val="none" w:sz="0" w:space="0" w:color="auto"/>
            <w:left w:val="none" w:sz="0" w:space="0" w:color="auto"/>
            <w:bottom w:val="none" w:sz="0" w:space="0" w:color="auto"/>
            <w:right w:val="none" w:sz="0" w:space="0" w:color="auto"/>
          </w:divBdr>
        </w:div>
        <w:div w:id="195703957">
          <w:marLeft w:val="274"/>
          <w:marRight w:val="0"/>
          <w:marTop w:val="0"/>
          <w:marBottom w:val="0"/>
          <w:divBdr>
            <w:top w:val="none" w:sz="0" w:space="0" w:color="auto"/>
            <w:left w:val="none" w:sz="0" w:space="0" w:color="auto"/>
            <w:bottom w:val="none" w:sz="0" w:space="0" w:color="auto"/>
            <w:right w:val="none" w:sz="0" w:space="0" w:color="auto"/>
          </w:divBdr>
        </w:div>
        <w:div w:id="1359114983">
          <w:marLeft w:val="274"/>
          <w:marRight w:val="0"/>
          <w:marTop w:val="0"/>
          <w:marBottom w:val="0"/>
          <w:divBdr>
            <w:top w:val="none" w:sz="0" w:space="0" w:color="auto"/>
            <w:left w:val="none" w:sz="0" w:space="0" w:color="auto"/>
            <w:bottom w:val="none" w:sz="0" w:space="0" w:color="auto"/>
            <w:right w:val="none" w:sz="0" w:space="0" w:color="auto"/>
          </w:divBdr>
        </w:div>
      </w:divsChild>
    </w:div>
    <w:div w:id="904492024">
      <w:bodyDiv w:val="1"/>
      <w:marLeft w:val="0"/>
      <w:marRight w:val="0"/>
      <w:marTop w:val="0"/>
      <w:marBottom w:val="0"/>
      <w:divBdr>
        <w:top w:val="none" w:sz="0" w:space="0" w:color="auto"/>
        <w:left w:val="none" w:sz="0" w:space="0" w:color="auto"/>
        <w:bottom w:val="none" w:sz="0" w:space="0" w:color="auto"/>
        <w:right w:val="none" w:sz="0" w:space="0" w:color="auto"/>
      </w:divBdr>
      <w:divsChild>
        <w:div w:id="816452924">
          <w:marLeft w:val="274"/>
          <w:marRight w:val="0"/>
          <w:marTop w:val="0"/>
          <w:marBottom w:val="0"/>
          <w:divBdr>
            <w:top w:val="none" w:sz="0" w:space="0" w:color="auto"/>
            <w:left w:val="none" w:sz="0" w:space="0" w:color="auto"/>
            <w:bottom w:val="none" w:sz="0" w:space="0" w:color="auto"/>
            <w:right w:val="none" w:sz="0" w:space="0" w:color="auto"/>
          </w:divBdr>
        </w:div>
        <w:div w:id="1266303438">
          <w:marLeft w:val="274"/>
          <w:marRight w:val="0"/>
          <w:marTop w:val="0"/>
          <w:marBottom w:val="0"/>
          <w:divBdr>
            <w:top w:val="none" w:sz="0" w:space="0" w:color="auto"/>
            <w:left w:val="none" w:sz="0" w:space="0" w:color="auto"/>
            <w:bottom w:val="none" w:sz="0" w:space="0" w:color="auto"/>
            <w:right w:val="none" w:sz="0" w:space="0" w:color="auto"/>
          </w:divBdr>
        </w:div>
        <w:div w:id="1495611615">
          <w:marLeft w:val="274"/>
          <w:marRight w:val="0"/>
          <w:marTop w:val="0"/>
          <w:marBottom w:val="0"/>
          <w:divBdr>
            <w:top w:val="none" w:sz="0" w:space="0" w:color="auto"/>
            <w:left w:val="none" w:sz="0" w:space="0" w:color="auto"/>
            <w:bottom w:val="none" w:sz="0" w:space="0" w:color="auto"/>
            <w:right w:val="none" w:sz="0" w:space="0" w:color="auto"/>
          </w:divBdr>
        </w:div>
        <w:div w:id="610478434">
          <w:marLeft w:val="274"/>
          <w:marRight w:val="0"/>
          <w:marTop w:val="0"/>
          <w:marBottom w:val="0"/>
          <w:divBdr>
            <w:top w:val="none" w:sz="0" w:space="0" w:color="auto"/>
            <w:left w:val="none" w:sz="0" w:space="0" w:color="auto"/>
            <w:bottom w:val="none" w:sz="0" w:space="0" w:color="auto"/>
            <w:right w:val="none" w:sz="0" w:space="0" w:color="auto"/>
          </w:divBdr>
        </w:div>
        <w:div w:id="1871063716">
          <w:marLeft w:val="274"/>
          <w:marRight w:val="0"/>
          <w:marTop w:val="0"/>
          <w:marBottom w:val="0"/>
          <w:divBdr>
            <w:top w:val="none" w:sz="0" w:space="0" w:color="auto"/>
            <w:left w:val="none" w:sz="0" w:space="0" w:color="auto"/>
            <w:bottom w:val="none" w:sz="0" w:space="0" w:color="auto"/>
            <w:right w:val="none" w:sz="0" w:space="0" w:color="auto"/>
          </w:divBdr>
        </w:div>
        <w:div w:id="500631024">
          <w:marLeft w:val="274"/>
          <w:marRight w:val="0"/>
          <w:marTop w:val="0"/>
          <w:marBottom w:val="0"/>
          <w:divBdr>
            <w:top w:val="none" w:sz="0" w:space="0" w:color="auto"/>
            <w:left w:val="none" w:sz="0" w:space="0" w:color="auto"/>
            <w:bottom w:val="none" w:sz="0" w:space="0" w:color="auto"/>
            <w:right w:val="none" w:sz="0" w:space="0" w:color="auto"/>
          </w:divBdr>
        </w:div>
        <w:div w:id="748425969">
          <w:marLeft w:val="274"/>
          <w:marRight w:val="0"/>
          <w:marTop w:val="0"/>
          <w:marBottom w:val="0"/>
          <w:divBdr>
            <w:top w:val="none" w:sz="0" w:space="0" w:color="auto"/>
            <w:left w:val="none" w:sz="0" w:space="0" w:color="auto"/>
            <w:bottom w:val="none" w:sz="0" w:space="0" w:color="auto"/>
            <w:right w:val="none" w:sz="0" w:space="0" w:color="auto"/>
          </w:divBdr>
        </w:div>
        <w:div w:id="1590776505">
          <w:marLeft w:val="274"/>
          <w:marRight w:val="0"/>
          <w:marTop w:val="0"/>
          <w:marBottom w:val="0"/>
          <w:divBdr>
            <w:top w:val="none" w:sz="0" w:space="0" w:color="auto"/>
            <w:left w:val="none" w:sz="0" w:space="0" w:color="auto"/>
            <w:bottom w:val="none" w:sz="0" w:space="0" w:color="auto"/>
            <w:right w:val="none" w:sz="0" w:space="0" w:color="auto"/>
          </w:divBdr>
        </w:div>
        <w:div w:id="1356153745">
          <w:marLeft w:val="274"/>
          <w:marRight w:val="0"/>
          <w:marTop w:val="0"/>
          <w:marBottom w:val="0"/>
          <w:divBdr>
            <w:top w:val="none" w:sz="0" w:space="0" w:color="auto"/>
            <w:left w:val="none" w:sz="0" w:space="0" w:color="auto"/>
            <w:bottom w:val="none" w:sz="0" w:space="0" w:color="auto"/>
            <w:right w:val="none" w:sz="0" w:space="0" w:color="auto"/>
          </w:divBdr>
        </w:div>
        <w:div w:id="751244822">
          <w:marLeft w:val="274"/>
          <w:marRight w:val="0"/>
          <w:marTop w:val="0"/>
          <w:marBottom w:val="0"/>
          <w:divBdr>
            <w:top w:val="none" w:sz="0" w:space="0" w:color="auto"/>
            <w:left w:val="none" w:sz="0" w:space="0" w:color="auto"/>
            <w:bottom w:val="none" w:sz="0" w:space="0" w:color="auto"/>
            <w:right w:val="none" w:sz="0" w:space="0" w:color="auto"/>
          </w:divBdr>
        </w:div>
        <w:div w:id="1496997499">
          <w:marLeft w:val="274"/>
          <w:marRight w:val="0"/>
          <w:marTop w:val="0"/>
          <w:marBottom w:val="0"/>
          <w:divBdr>
            <w:top w:val="none" w:sz="0" w:space="0" w:color="auto"/>
            <w:left w:val="none" w:sz="0" w:space="0" w:color="auto"/>
            <w:bottom w:val="none" w:sz="0" w:space="0" w:color="auto"/>
            <w:right w:val="none" w:sz="0" w:space="0" w:color="auto"/>
          </w:divBdr>
        </w:div>
        <w:div w:id="1652128182">
          <w:marLeft w:val="274"/>
          <w:marRight w:val="0"/>
          <w:marTop w:val="0"/>
          <w:marBottom w:val="0"/>
          <w:divBdr>
            <w:top w:val="none" w:sz="0" w:space="0" w:color="auto"/>
            <w:left w:val="none" w:sz="0" w:space="0" w:color="auto"/>
            <w:bottom w:val="none" w:sz="0" w:space="0" w:color="auto"/>
            <w:right w:val="none" w:sz="0" w:space="0" w:color="auto"/>
          </w:divBdr>
        </w:div>
        <w:div w:id="1687904225">
          <w:marLeft w:val="274"/>
          <w:marRight w:val="0"/>
          <w:marTop w:val="0"/>
          <w:marBottom w:val="0"/>
          <w:divBdr>
            <w:top w:val="none" w:sz="0" w:space="0" w:color="auto"/>
            <w:left w:val="none" w:sz="0" w:space="0" w:color="auto"/>
            <w:bottom w:val="none" w:sz="0" w:space="0" w:color="auto"/>
            <w:right w:val="none" w:sz="0" w:space="0" w:color="auto"/>
          </w:divBdr>
        </w:div>
        <w:div w:id="880365324">
          <w:marLeft w:val="274"/>
          <w:marRight w:val="0"/>
          <w:marTop w:val="0"/>
          <w:marBottom w:val="0"/>
          <w:divBdr>
            <w:top w:val="none" w:sz="0" w:space="0" w:color="auto"/>
            <w:left w:val="none" w:sz="0" w:space="0" w:color="auto"/>
            <w:bottom w:val="none" w:sz="0" w:space="0" w:color="auto"/>
            <w:right w:val="none" w:sz="0" w:space="0" w:color="auto"/>
          </w:divBdr>
        </w:div>
        <w:div w:id="1273170525">
          <w:marLeft w:val="274"/>
          <w:marRight w:val="0"/>
          <w:marTop w:val="0"/>
          <w:marBottom w:val="0"/>
          <w:divBdr>
            <w:top w:val="none" w:sz="0" w:space="0" w:color="auto"/>
            <w:left w:val="none" w:sz="0" w:space="0" w:color="auto"/>
            <w:bottom w:val="none" w:sz="0" w:space="0" w:color="auto"/>
            <w:right w:val="none" w:sz="0" w:space="0" w:color="auto"/>
          </w:divBdr>
        </w:div>
        <w:div w:id="788670107">
          <w:marLeft w:val="274"/>
          <w:marRight w:val="0"/>
          <w:marTop w:val="0"/>
          <w:marBottom w:val="0"/>
          <w:divBdr>
            <w:top w:val="none" w:sz="0" w:space="0" w:color="auto"/>
            <w:left w:val="none" w:sz="0" w:space="0" w:color="auto"/>
            <w:bottom w:val="none" w:sz="0" w:space="0" w:color="auto"/>
            <w:right w:val="none" w:sz="0" w:space="0" w:color="auto"/>
          </w:divBdr>
        </w:div>
      </w:divsChild>
    </w:div>
    <w:div w:id="1102145813">
      <w:bodyDiv w:val="1"/>
      <w:marLeft w:val="0"/>
      <w:marRight w:val="0"/>
      <w:marTop w:val="0"/>
      <w:marBottom w:val="0"/>
      <w:divBdr>
        <w:top w:val="none" w:sz="0" w:space="0" w:color="auto"/>
        <w:left w:val="none" w:sz="0" w:space="0" w:color="auto"/>
        <w:bottom w:val="none" w:sz="0" w:space="0" w:color="auto"/>
        <w:right w:val="none" w:sz="0" w:space="0" w:color="auto"/>
      </w:divBdr>
    </w:div>
    <w:div w:id="1174304487">
      <w:bodyDiv w:val="1"/>
      <w:marLeft w:val="0"/>
      <w:marRight w:val="0"/>
      <w:marTop w:val="0"/>
      <w:marBottom w:val="0"/>
      <w:divBdr>
        <w:top w:val="none" w:sz="0" w:space="0" w:color="auto"/>
        <w:left w:val="none" w:sz="0" w:space="0" w:color="auto"/>
        <w:bottom w:val="none" w:sz="0" w:space="0" w:color="auto"/>
        <w:right w:val="none" w:sz="0" w:space="0" w:color="auto"/>
      </w:divBdr>
    </w:div>
    <w:div w:id="1197767145">
      <w:bodyDiv w:val="1"/>
      <w:marLeft w:val="0"/>
      <w:marRight w:val="0"/>
      <w:marTop w:val="0"/>
      <w:marBottom w:val="0"/>
      <w:divBdr>
        <w:top w:val="none" w:sz="0" w:space="0" w:color="auto"/>
        <w:left w:val="none" w:sz="0" w:space="0" w:color="auto"/>
        <w:bottom w:val="none" w:sz="0" w:space="0" w:color="auto"/>
        <w:right w:val="none" w:sz="0" w:space="0" w:color="auto"/>
      </w:divBdr>
    </w:div>
    <w:div w:id="1337532438">
      <w:bodyDiv w:val="1"/>
      <w:marLeft w:val="0"/>
      <w:marRight w:val="0"/>
      <w:marTop w:val="0"/>
      <w:marBottom w:val="0"/>
      <w:divBdr>
        <w:top w:val="none" w:sz="0" w:space="0" w:color="auto"/>
        <w:left w:val="none" w:sz="0" w:space="0" w:color="auto"/>
        <w:bottom w:val="none" w:sz="0" w:space="0" w:color="auto"/>
        <w:right w:val="none" w:sz="0" w:space="0" w:color="auto"/>
      </w:divBdr>
    </w:div>
    <w:div w:id="1436553341">
      <w:bodyDiv w:val="1"/>
      <w:marLeft w:val="0"/>
      <w:marRight w:val="0"/>
      <w:marTop w:val="0"/>
      <w:marBottom w:val="0"/>
      <w:divBdr>
        <w:top w:val="none" w:sz="0" w:space="0" w:color="auto"/>
        <w:left w:val="none" w:sz="0" w:space="0" w:color="auto"/>
        <w:bottom w:val="none" w:sz="0" w:space="0" w:color="auto"/>
        <w:right w:val="none" w:sz="0" w:space="0" w:color="auto"/>
      </w:divBdr>
    </w:div>
    <w:div w:id="1465125972">
      <w:bodyDiv w:val="1"/>
      <w:marLeft w:val="0"/>
      <w:marRight w:val="0"/>
      <w:marTop w:val="0"/>
      <w:marBottom w:val="0"/>
      <w:divBdr>
        <w:top w:val="none" w:sz="0" w:space="0" w:color="auto"/>
        <w:left w:val="none" w:sz="0" w:space="0" w:color="auto"/>
        <w:bottom w:val="none" w:sz="0" w:space="0" w:color="auto"/>
        <w:right w:val="none" w:sz="0" w:space="0" w:color="auto"/>
      </w:divBdr>
    </w:div>
    <w:div w:id="1479886007">
      <w:bodyDiv w:val="1"/>
      <w:marLeft w:val="0"/>
      <w:marRight w:val="0"/>
      <w:marTop w:val="0"/>
      <w:marBottom w:val="0"/>
      <w:divBdr>
        <w:top w:val="none" w:sz="0" w:space="0" w:color="auto"/>
        <w:left w:val="none" w:sz="0" w:space="0" w:color="auto"/>
        <w:bottom w:val="none" w:sz="0" w:space="0" w:color="auto"/>
        <w:right w:val="none" w:sz="0" w:space="0" w:color="auto"/>
      </w:divBdr>
    </w:div>
    <w:div w:id="1581677704">
      <w:bodyDiv w:val="1"/>
      <w:marLeft w:val="0"/>
      <w:marRight w:val="0"/>
      <w:marTop w:val="0"/>
      <w:marBottom w:val="0"/>
      <w:divBdr>
        <w:top w:val="none" w:sz="0" w:space="0" w:color="auto"/>
        <w:left w:val="none" w:sz="0" w:space="0" w:color="auto"/>
        <w:bottom w:val="none" w:sz="0" w:space="0" w:color="auto"/>
        <w:right w:val="none" w:sz="0" w:space="0" w:color="auto"/>
      </w:divBdr>
    </w:div>
    <w:div w:id="1728799882">
      <w:bodyDiv w:val="1"/>
      <w:marLeft w:val="0"/>
      <w:marRight w:val="0"/>
      <w:marTop w:val="0"/>
      <w:marBottom w:val="0"/>
      <w:divBdr>
        <w:top w:val="none" w:sz="0" w:space="0" w:color="auto"/>
        <w:left w:val="none" w:sz="0" w:space="0" w:color="auto"/>
        <w:bottom w:val="none" w:sz="0" w:space="0" w:color="auto"/>
        <w:right w:val="none" w:sz="0" w:space="0" w:color="auto"/>
      </w:divBdr>
    </w:div>
    <w:div w:id="1764447583">
      <w:bodyDiv w:val="1"/>
      <w:marLeft w:val="0"/>
      <w:marRight w:val="0"/>
      <w:marTop w:val="0"/>
      <w:marBottom w:val="0"/>
      <w:divBdr>
        <w:top w:val="none" w:sz="0" w:space="0" w:color="auto"/>
        <w:left w:val="none" w:sz="0" w:space="0" w:color="auto"/>
        <w:bottom w:val="none" w:sz="0" w:space="0" w:color="auto"/>
        <w:right w:val="none" w:sz="0" w:space="0" w:color="auto"/>
      </w:divBdr>
    </w:div>
    <w:div w:id="1788740178">
      <w:bodyDiv w:val="1"/>
      <w:marLeft w:val="0"/>
      <w:marRight w:val="0"/>
      <w:marTop w:val="0"/>
      <w:marBottom w:val="0"/>
      <w:divBdr>
        <w:top w:val="none" w:sz="0" w:space="0" w:color="auto"/>
        <w:left w:val="none" w:sz="0" w:space="0" w:color="auto"/>
        <w:bottom w:val="none" w:sz="0" w:space="0" w:color="auto"/>
        <w:right w:val="none" w:sz="0" w:space="0" w:color="auto"/>
      </w:divBdr>
    </w:div>
    <w:div w:id="1794056176">
      <w:bodyDiv w:val="1"/>
      <w:marLeft w:val="0"/>
      <w:marRight w:val="0"/>
      <w:marTop w:val="0"/>
      <w:marBottom w:val="0"/>
      <w:divBdr>
        <w:top w:val="none" w:sz="0" w:space="0" w:color="auto"/>
        <w:left w:val="none" w:sz="0" w:space="0" w:color="auto"/>
        <w:bottom w:val="none" w:sz="0" w:space="0" w:color="auto"/>
        <w:right w:val="none" w:sz="0" w:space="0" w:color="auto"/>
      </w:divBdr>
    </w:div>
    <w:div w:id="1916235654">
      <w:bodyDiv w:val="1"/>
      <w:marLeft w:val="0"/>
      <w:marRight w:val="0"/>
      <w:marTop w:val="0"/>
      <w:marBottom w:val="0"/>
      <w:divBdr>
        <w:top w:val="none" w:sz="0" w:space="0" w:color="auto"/>
        <w:left w:val="none" w:sz="0" w:space="0" w:color="auto"/>
        <w:bottom w:val="none" w:sz="0" w:space="0" w:color="auto"/>
        <w:right w:val="none" w:sz="0" w:space="0" w:color="auto"/>
      </w:divBdr>
    </w:div>
    <w:div w:id="2014186765">
      <w:bodyDiv w:val="1"/>
      <w:marLeft w:val="0"/>
      <w:marRight w:val="0"/>
      <w:marTop w:val="0"/>
      <w:marBottom w:val="0"/>
      <w:divBdr>
        <w:top w:val="none" w:sz="0" w:space="0" w:color="auto"/>
        <w:left w:val="none" w:sz="0" w:space="0" w:color="auto"/>
        <w:bottom w:val="none" w:sz="0" w:space="0" w:color="auto"/>
        <w:right w:val="none" w:sz="0" w:space="0" w:color="auto"/>
      </w:divBdr>
    </w:div>
    <w:div w:id="2091273004">
      <w:bodyDiv w:val="1"/>
      <w:marLeft w:val="0"/>
      <w:marRight w:val="0"/>
      <w:marTop w:val="0"/>
      <w:marBottom w:val="0"/>
      <w:divBdr>
        <w:top w:val="none" w:sz="0" w:space="0" w:color="auto"/>
        <w:left w:val="none" w:sz="0" w:space="0" w:color="auto"/>
        <w:bottom w:val="none" w:sz="0" w:space="0" w:color="auto"/>
        <w:right w:val="none" w:sz="0" w:space="0" w:color="auto"/>
      </w:divBdr>
    </w:div>
    <w:div w:id="2101750986">
      <w:bodyDiv w:val="1"/>
      <w:marLeft w:val="0"/>
      <w:marRight w:val="0"/>
      <w:marTop w:val="0"/>
      <w:marBottom w:val="0"/>
      <w:divBdr>
        <w:top w:val="none" w:sz="0" w:space="0" w:color="auto"/>
        <w:left w:val="none" w:sz="0" w:space="0" w:color="auto"/>
        <w:bottom w:val="none" w:sz="0" w:space="0" w:color="auto"/>
        <w:right w:val="none" w:sz="0" w:space="0" w:color="auto"/>
      </w:divBdr>
    </w:div>
    <w:div w:id="21342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Jr., John</dc:creator>
  <cp:keywords/>
  <dc:description/>
  <cp:lastModifiedBy>Ricker, Brad</cp:lastModifiedBy>
  <cp:revision>2</cp:revision>
  <dcterms:created xsi:type="dcterms:W3CDTF">2023-03-17T14:59:00Z</dcterms:created>
  <dcterms:modified xsi:type="dcterms:W3CDTF">2023-03-17T14:59:00Z</dcterms:modified>
</cp:coreProperties>
</file>